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E690" w14:textId="77777777" w:rsidR="001322DA" w:rsidRDefault="004811E3">
      <w:pPr>
        <w:spacing w:line="560" w:lineRule="exact"/>
        <w:jc w:val="center"/>
        <w:rPr>
          <w:rFonts w:eastAsia="方正小标宋简体"/>
          <w:sz w:val="40"/>
        </w:rPr>
      </w:pPr>
      <w:r>
        <w:rPr>
          <w:rFonts w:eastAsia="方正小标宋简体"/>
          <w:sz w:val="40"/>
        </w:rPr>
        <w:t>教育部科学研究优秀成果奖（自然科学和工程技术）</w:t>
      </w:r>
    </w:p>
    <w:p w14:paraId="4923E021" w14:textId="77777777" w:rsidR="001322DA" w:rsidRDefault="004811E3">
      <w:pPr>
        <w:pStyle w:val="1"/>
        <w:ind w:leftChars="-100" w:left="-210" w:rightChars="-100" w:right="-210"/>
        <w:rPr>
          <w:sz w:val="40"/>
          <w:szCs w:val="36"/>
        </w:rPr>
      </w:pPr>
      <w:bookmarkStart w:id="0" w:name="_Toc40166778"/>
      <w:r>
        <w:rPr>
          <w:sz w:val="40"/>
          <w:szCs w:val="36"/>
        </w:rPr>
        <w:t>自然科学奖</w:t>
      </w:r>
      <w:bookmarkEnd w:id="0"/>
      <w:r>
        <w:rPr>
          <w:sz w:val="40"/>
          <w:szCs w:val="36"/>
        </w:rPr>
        <w:t>提名项目公示内容</w:t>
      </w:r>
    </w:p>
    <w:p w14:paraId="005A2636" w14:textId="77777777" w:rsidR="001322DA" w:rsidRDefault="004811E3">
      <w:pPr>
        <w:pStyle w:val="12"/>
        <w:rPr>
          <w:szCs w:val="28"/>
        </w:rPr>
      </w:pPr>
      <w:r>
        <w:t>（</w:t>
      </w:r>
      <w:r>
        <w:t>2025</w:t>
      </w:r>
      <w:r>
        <w:t>年度）</w:t>
      </w:r>
    </w:p>
    <w:p w14:paraId="1D789F64" w14:textId="77777777" w:rsidR="001322DA" w:rsidRDefault="004811E3">
      <w:pPr>
        <w:pStyle w:val="3"/>
        <w:numPr>
          <w:ilvl w:val="0"/>
          <w:numId w:val="1"/>
        </w:numPr>
      </w:pPr>
      <w:bookmarkStart w:id="1" w:name="NESEI_T_XM_BASEINFO"/>
      <w:bookmarkEnd w:id="1"/>
      <w:r>
        <w:t>项目基本情况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2"/>
        <w:gridCol w:w="1006"/>
        <w:gridCol w:w="7238"/>
      </w:tblGrid>
      <w:tr w:rsidR="001322DA" w14:paraId="071D3146" w14:textId="77777777">
        <w:trPr>
          <w:cantSplit/>
          <w:trHeight w:val="397"/>
          <w:jc w:val="center"/>
        </w:trPr>
        <w:tc>
          <w:tcPr>
            <w:tcW w:w="22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37877488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提名者</w:t>
            </w:r>
          </w:p>
        </w:tc>
        <w:tc>
          <w:tcPr>
            <w:tcW w:w="72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28E45EB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浙江大学</w:t>
            </w:r>
          </w:p>
        </w:tc>
      </w:tr>
      <w:tr w:rsidR="001322DA" w14:paraId="2772D131" w14:textId="77777777">
        <w:trPr>
          <w:cantSplit/>
          <w:trHeight w:val="397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F8094C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项目名称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7896B4C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中文名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DEA0FF4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重费米子超导和量子相变</w:t>
            </w:r>
          </w:p>
        </w:tc>
      </w:tr>
      <w:tr w:rsidR="001322DA" w14:paraId="0EB6E11D" w14:textId="77777777">
        <w:trPr>
          <w:cantSplit/>
          <w:trHeight w:val="397"/>
          <w:jc w:val="center"/>
        </w:trPr>
        <w:tc>
          <w:tcPr>
            <w:tcW w:w="12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D01E90" w14:textId="77777777" w:rsidR="001322DA" w:rsidRDefault="001322DA">
            <w:pPr>
              <w:pStyle w:val="a8"/>
              <w:spacing w:line="300" w:lineRule="exact"/>
              <w:ind w:firstLineChars="0" w:firstLine="0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D316B62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英文名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42108479" w14:textId="14728E38" w:rsidR="001322DA" w:rsidRDefault="004811E3">
            <w:pPr>
              <w:pStyle w:val="a8"/>
              <w:spacing w:line="300" w:lineRule="exact"/>
              <w:ind w:firstLineChars="0" w:firstLine="0"/>
              <w:jc w:val="center"/>
              <w:rPr>
                <w:b/>
                <w:bCs w:val="0"/>
              </w:rPr>
            </w:pPr>
            <w:r>
              <w:rPr>
                <w:rStyle w:val="af6"/>
                <w:b w:val="0"/>
                <w:bCs/>
                <w:color w:val="404040"/>
              </w:rPr>
              <w:t>Superconductivity and Quantum Phase Transitions in Heavy-Fermion System</w:t>
            </w:r>
            <w:r w:rsidR="004811B1">
              <w:rPr>
                <w:rStyle w:val="af6"/>
                <w:rFonts w:hint="eastAsia"/>
                <w:b w:val="0"/>
                <w:bCs/>
                <w:color w:val="404040"/>
              </w:rPr>
              <w:t>s</w:t>
            </w:r>
          </w:p>
        </w:tc>
      </w:tr>
      <w:tr w:rsidR="001322DA" w14:paraId="279F14E5" w14:textId="77777777">
        <w:trPr>
          <w:cantSplit/>
          <w:trHeight w:val="397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8E6D022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主要完成人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F2E8B34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袁辉球，刘洋，焦琳，</w:t>
            </w:r>
            <w:r>
              <w:t xml:space="preserve">Michael </w:t>
            </w:r>
            <w:proofErr w:type="spellStart"/>
            <w:r>
              <w:t>Smidman</w:t>
            </w:r>
            <w:proofErr w:type="spellEnd"/>
            <w:r>
              <w:t>，路欣，曹超，张勇军</w:t>
            </w:r>
          </w:p>
        </w:tc>
      </w:tr>
      <w:tr w:rsidR="001322DA" w14:paraId="160CAAB6" w14:textId="77777777">
        <w:trPr>
          <w:cantSplit/>
          <w:trHeight w:val="397"/>
          <w:jc w:val="center"/>
        </w:trPr>
        <w:tc>
          <w:tcPr>
            <w:tcW w:w="2288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1CF16837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主要完成单位</w:t>
            </w:r>
          </w:p>
        </w:tc>
        <w:tc>
          <w:tcPr>
            <w:tcW w:w="7238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14:paraId="2EF55D65" w14:textId="77777777" w:rsidR="001322DA" w:rsidRDefault="004811E3">
            <w:pPr>
              <w:pStyle w:val="a8"/>
              <w:spacing w:line="300" w:lineRule="exact"/>
              <w:ind w:firstLineChars="0" w:firstLine="0"/>
              <w:jc w:val="center"/>
            </w:pPr>
            <w:r>
              <w:t>浙江大学</w:t>
            </w:r>
          </w:p>
        </w:tc>
      </w:tr>
    </w:tbl>
    <w:p w14:paraId="7EFDB260" w14:textId="77777777" w:rsidR="001322DA" w:rsidRDefault="004811E3">
      <w:pPr>
        <w:spacing w:line="240" w:lineRule="exact"/>
        <w:ind w:rightChars="400" w:right="840" w:firstLine="420"/>
        <w:jc w:val="right"/>
        <w:rPr>
          <w:rStyle w:val="af7"/>
          <w:rFonts w:eastAsia="仿宋_GB2312"/>
          <w:szCs w:val="21"/>
        </w:rPr>
      </w:pPr>
      <w:r>
        <w:rPr>
          <w:rStyle w:val="af7"/>
          <w:rFonts w:eastAsia="仿宋_GB2312"/>
          <w:szCs w:val="21"/>
        </w:rPr>
        <w:br w:type="page"/>
      </w:r>
    </w:p>
    <w:p w14:paraId="65B0F7CC" w14:textId="77777777" w:rsidR="001322DA" w:rsidRDefault="004811E3">
      <w:pPr>
        <w:pStyle w:val="3"/>
      </w:pPr>
      <w:bookmarkStart w:id="2" w:name="NESEI_T_XX_PARTICULAR"/>
      <w:bookmarkEnd w:id="2"/>
      <w:r>
        <w:lastRenderedPageBreak/>
        <w:t>三、项目简介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26"/>
      </w:tblGrid>
      <w:tr w:rsidR="001322DA" w14:paraId="3450FC80" w14:textId="77777777">
        <w:trPr>
          <w:trHeight w:hRule="exact" w:val="12073"/>
        </w:trPr>
        <w:tc>
          <w:tcPr>
            <w:tcW w:w="9526" w:type="dxa"/>
            <w:tcBorders>
              <w:top w:val="single" w:sz="12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2A542CE" w14:textId="77777777" w:rsidR="001322DA" w:rsidRDefault="004811E3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（限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页，限</w:t>
            </w:r>
            <w:r>
              <w:rPr>
                <w:szCs w:val="21"/>
              </w:rPr>
              <w:t>1200</w:t>
            </w:r>
            <w:r>
              <w:rPr>
                <w:szCs w:val="21"/>
              </w:rPr>
              <w:t>字）</w:t>
            </w:r>
          </w:p>
          <w:p w14:paraId="42F26C4D" w14:textId="77777777" w:rsidR="001322DA" w:rsidRDefault="001322DA">
            <w:pPr>
              <w:spacing w:line="300" w:lineRule="exact"/>
              <w:rPr>
                <w:rFonts w:eastAsiaTheme="minorEastAsia"/>
                <w:kern w:val="0"/>
                <w:sz w:val="24"/>
              </w:rPr>
            </w:pPr>
          </w:p>
          <w:p w14:paraId="6E85322C" w14:textId="49B652CE" w:rsidR="001322DA" w:rsidRDefault="004811E3">
            <w:pPr>
              <w:spacing w:line="300" w:lineRule="exac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重费米子源自局域电子与巡游电子的近藤杂化，主要存在于</w:t>
            </w:r>
            <w:proofErr w:type="gramStart"/>
            <w:r>
              <w:rPr>
                <w:rFonts w:eastAsiaTheme="minorEastAsia"/>
                <w:kern w:val="0"/>
                <w:sz w:val="24"/>
              </w:rPr>
              <w:t>镧</w:t>
            </w:r>
            <w:proofErr w:type="gramEnd"/>
            <w:r>
              <w:rPr>
                <w:rFonts w:eastAsiaTheme="minorEastAsia"/>
                <w:kern w:val="0"/>
                <w:sz w:val="24"/>
              </w:rPr>
              <w:t>系或者锕系金属间化合物。在重费米子化合物中，电荷、自旋、轨道、晶格等自由度强烈耦合，使其成为发现新颖量子态的摇篮。重费米子超导体</w:t>
            </w:r>
            <w:r>
              <w:rPr>
                <w:rFonts w:eastAsiaTheme="minorEastAsia"/>
                <w:kern w:val="0"/>
                <w:sz w:val="24"/>
              </w:rPr>
              <w:t>CeCu</w:t>
            </w:r>
            <w:r>
              <w:rPr>
                <w:rFonts w:eastAsiaTheme="minorEastAsia"/>
                <w:kern w:val="0"/>
                <w:sz w:val="24"/>
                <w:vertAlign w:val="subscript"/>
              </w:rPr>
              <w:t>2</w:t>
            </w:r>
            <w:r>
              <w:rPr>
                <w:rFonts w:eastAsiaTheme="minorEastAsia"/>
                <w:kern w:val="0"/>
                <w:sz w:val="24"/>
              </w:rPr>
              <w:t>Si</w:t>
            </w:r>
            <w:r>
              <w:rPr>
                <w:rFonts w:eastAsiaTheme="minorEastAsia"/>
                <w:kern w:val="0"/>
                <w:sz w:val="24"/>
                <w:vertAlign w:val="subscript"/>
              </w:rPr>
              <w:t>2</w:t>
            </w:r>
            <w:r>
              <w:rPr>
                <w:rFonts w:eastAsiaTheme="minorEastAsia"/>
                <w:kern w:val="0"/>
                <w:sz w:val="24"/>
              </w:rPr>
              <w:t>是第一个超越</w:t>
            </w:r>
            <w:r>
              <w:rPr>
                <w:rFonts w:eastAsiaTheme="minorEastAsia"/>
                <w:kern w:val="0"/>
                <w:sz w:val="24"/>
              </w:rPr>
              <w:t>BCS</w:t>
            </w:r>
            <w:r>
              <w:rPr>
                <w:rFonts w:eastAsiaTheme="minorEastAsia"/>
                <w:kern w:val="0"/>
                <w:sz w:val="24"/>
              </w:rPr>
              <w:t>超导</w:t>
            </w:r>
            <w:r w:rsidR="00C010FD">
              <w:rPr>
                <w:rFonts w:eastAsiaTheme="minorEastAsia" w:hint="eastAsia"/>
                <w:kern w:val="0"/>
                <w:sz w:val="24"/>
              </w:rPr>
              <w:t>理论</w:t>
            </w:r>
            <w:r>
              <w:rPr>
                <w:rFonts w:eastAsiaTheme="minorEastAsia"/>
                <w:kern w:val="0"/>
                <w:sz w:val="24"/>
              </w:rPr>
              <w:t>的非常规超导体，其发现开启了非常规超导研究浪潮。后续发现的铜基和铁基等高温超导体同属非常规超导体，表现出许多共性，</w:t>
            </w:r>
            <w:r w:rsidR="004720BE">
              <w:rPr>
                <w:rFonts w:eastAsiaTheme="minorEastAsia" w:hint="eastAsia"/>
                <w:kern w:val="0"/>
                <w:sz w:val="24"/>
              </w:rPr>
              <w:t>其</w:t>
            </w:r>
            <w:r>
              <w:rPr>
                <w:rFonts w:eastAsiaTheme="minorEastAsia"/>
                <w:kern w:val="0"/>
                <w:sz w:val="24"/>
              </w:rPr>
              <w:t>超导与磁性密切相关</w:t>
            </w:r>
            <w:r w:rsidR="004720BE">
              <w:rPr>
                <w:rFonts w:eastAsiaTheme="minorEastAsia" w:hint="eastAsia"/>
                <w:kern w:val="0"/>
                <w:sz w:val="24"/>
              </w:rPr>
              <w:t>。相比之下，</w:t>
            </w:r>
            <w:r>
              <w:rPr>
                <w:rFonts w:eastAsiaTheme="minorEastAsia"/>
                <w:kern w:val="0"/>
                <w:sz w:val="24"/>
              </w:rPr>
              <w:t>重费米子体系的特征能量低，易于调控，在研究超导与磁性相互作用等方面具有独特优势。另一方面，重费米子化合物中还发现了超越</w:t>
            </w:r>
            <w:r>
              <w:rPr>
                <w:rFonts w:eastAsiaTheme="minorEastAsia"/>
                <w:kern w:val="0"/>
                <w:sz w:val="24"/>
              </w:rPr>
              <w:t>Hertz-Millis-Moriya</w:t>
            </w:r>
            <w:r>
              <w:rPr>
                <w:rFonts w:eastAsiaTheme="minorEastAsia"/>
                <w:kern w:val="0"/>
                <w:sz w:val="24"/>
              </w:rPr>
              <w:t>量子相变理论的新型非常规量子相变以及奇异金属和</w:t>
            </w:r>
            <w:proofErr w:type="gramStart"/>
            <w:r>
              <w:rPr>
                <w:rFonts w:eastAsiaTheme="minorEastAsia"/>
                <w:kern w:val="0"/>
                <w:sz w:val="24"/>
              </w:rPr>
              <w:t>隐藏序等新颖</w:t>
            </w:r>
            <w:proofErr w:type="gramEnd"/>
            <w:r>
              <w:rPr>
                <w:rFonts w:eastAsiaTheme="minorEastAsia"/>
                <w:kern w:val="0"/>
                <w:sz w:val="24"/>
              </w:rPr>
              <w:t>量子态。重费米子</w:t>
            </w:r>
            <w:r w:rsidR="004720BE">
              <w:rPr>
                <w:rFonts w:eastAsiaTheme="minorEastAsia" w:hint="eastAsia"/>
                <w:kern w:val="0"/>
                <w:sz w:val="24"/>
              </w:rPr>
              <w:t>体系中</w:t>
            </w:r>
            <w:r>
              <w:rPr>
                <w:rFonts w:eastAsiaTheme="minorEastAsia"/>
                <w:kern w:val="0"/>
                <w:sz w:val="24"/>
              </w:rPr>
              <w:t>量子相变的普适性及其与超导的关系既是重要的基础科学问题，又有助于高温超导机理研究，对推动物理学的发展发挥了重要作用。</w:t>
            </w:r>
          </w:p>
          <w:p w14:paraId="337B433D" w14:textId="77777777" w:rsidR="001322DA" w:rsidRDefault="001322DA">
            <w:pPr>
              <w:spacing w:line="300" w:lineRule="exact"/>
              <w:rPr>
                <w:rFonts w:eastAsiaTheme="minorEastAsia"/>
                <w:kern w:val="0"/>
                <w:sz w:val="24"/>
              </w:rPr>
            </w:pPr>
          </w:p>
          <w:p w14:paraId="27975FB5" w14:textId="60AA42C7" w:rsidR="001322DA" w:rsidRDefault="004811E3">
            <w:pPr>
              <w:spacing w:line="300" w:lineRule="exac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重费米子研究通常涉及综合极端条件下的多种物性测量，研究难度大，周期长，在很长一段时间，我国重费米子研究远落后于西方发达国家。近年来，随着实验条件的改善和</w:t>
            </w:r>
            <w:r w:rsidR="004720BE">
              <w:rPr>
                <w:rFonts w:eastAsiaTheme="minorEastAsia" w:hint="eastAsia"/>
                <w:kern w:val="0"/>
                <w:sz w:val="24"/>
              </w:rPr>
              <w:t>青年</w:t>
            </w:r>
            <w:r>
              <w:rPr>
                <w:rFonts w:eastAsiaTheme="minorEastAsia"/>
                <w:kern w:val="0"/>
                <w:sz w:val="24"/>
              </w:rPr>
              <w:t>人才的</w:t>
            </w:r>
            <w:r w:rsidR="004720BE">
              <w:rPr>
                <w:rFonts w:eastAsiaTheme="minorEastAsia" w:hint="eastAsia"/>
                <w:kern w:val="0"/>
                <w:sz w:val="24"/>
              </w:rPr>
              <w:t>引进</w:t>
            </w:r>
            <w:r>
              <w:rPr>
                <w:rFonts w:eastAsiaTheme="minorEastAsia"/>
                <w:kern w:val="0"/>
                <w:sz w:val="24"/>
              </w:rPr>
              <w:t>，在国家重点研发计划以及国家自然科学基金委等项目的连续资助下，项目组成员在重费米子超导与量子相变等方面取得了多项突破，奠定了在国际重费米子研究领域的地位。</w:t>
            </w:r>
          </w:p>
          <w:p w14:paraId="1D797D77" w14:textId="77777777" w:rsidR="001322DA" w:rsidRDefault="001322DA">
            <w:pPr>
              <w:spacing w:line="300" w:lineRule="exact"/>
              <w:rPr>
                <w:rFonts w:eastAsiaTheme="minorEastAsia"/>
                <w:kern w:val="0"/>
                <w:sz w:val="24"/>
              </w:rPr>
            </w:pPr>
          </w:p>
          <w:p w14:paraId="28B5DE70" w14:textId="77777777" w:rsidR="001322DA" w:rsidRDefault="004811E3">
            <w:pPr>
              <w:spacing w:line="300" w:lineRule="exac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kern w:val="0"/>
                <w:sz w:val="24"/>
              </w:rPr>
              <w:t>代表性成果包括：</w:t>
            </w:r>
          </w:p>
          <w:p w14:paraId="06E2A172" w14:textId="1A668DC4" w:rsidR="001322DA" w:rsidRDefault="004811E3">
            <w:pPr>
              <w:pStyle w:val="afc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打破先前学界关于本征铁磁量子相变不存在的普遍共识，首次在纯净的重费米子化合物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CeRh</w:t>
            </w:r>
            <w:r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6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Ge</w:t>
            </w:r>
            <w:r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中发现了铁磁量子临界性，并在量子临界点附近观察到了奇异金属行为。</w:t>
            </w:r>
            <w:r w:rsidR="004B42A8">
              <w:rPr>
                <w:rFonts w:ascii="Times New Roman" w:eastAsiaTheme="minorEastAsia" w:hAnsi="Times New Roman" w:hint="eastAsia"/>
                <w:sz w:val="24"/>
                <w:szCs w:val="28"/>
              </w:rPr>
              <w:t>随后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，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项目组成员实验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发现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，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该化合物表现出局域铁磁性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、准一维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近藤杂化和磁各向异性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等独特性质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，为理解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其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铁磁量子</w:t>
            </w:r>
            <w:r w:rsidR="004B42A8"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临界性的起源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奠定了基础。</w:t>
            </w:r>
            <w:r w:rsidR="00E77D7F" w:rsidRPr="00C04224">
              <w:rPr>
                <w:rFonts w:ascii="Times New Roman" w:eastAsiaTheme="minorEastAsia" w:hAnsi="Times New Roman" w:hint="eastAsia"/>
                <w:sz w:val="24"/>
                <w:szCs w:val="28"/>
              </w:rPr>
              <w:t>为了解释这些实验发现，国际上多名量子相变研究专家提出了他们的理论模型。</w:t>
            </w:r>
          </w:p>
          <w:p w14:paraId="3F5855C6" w14:textId="46D3A1C6" w:rsidR="001322DA" w:rsidRDefault="004811E3">
            <w:pPr>
              <w:pStyle w:val="afc"/>
              <w:numPr>
                <w:ilvl w:val="0"/>
                <w:numId w:val="2"/>
              </w:numPr>
              <w:spacing w:line="300" w:lineRule="exact"/>
              <w:ind w:firstLineChars="0"/>
              <w:rPr>
                <w:rFonts w:ascii="Times New Roman" w:eastAsiaTheme="minorEastAsia" w:hAnsi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</w:rPr>
              <w:t>通过压力、磁场等参量调控，构建了反铁磁重费米子化合物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CeRhIn</w:t>
            </w:r>
            <w:r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的多参量相图，发现该化合物在不同参量调控下，其反铁磁量子相变呈现出多样性，</w:t>
            </w:r>
            <w:r w:rsidR="009420AF">
              <w:rPr>
                <w:rFonts w:ascii="Times New Roman" w:eastAsiaTheme="minorEastAsia" w:hAnsi="Times New Roman" w:hint="eastAsia"/>
                <w:sz w:val="24"/>
                <w:szCs w:val="28"/>
              </w:rPr>
              <w:t>并且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可以通过费米面性质进行普适分类；给出了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CeIrIn</w:t>
            </w:r>
            <w:r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5</w:t>
            </w:r>
            <w:r>
              <w:rPr>
                <w:rFonts w:ascii="Times New Roman" w:eastAsiaTheme="minorEastAsia" w:hAnsi="Times New Roman"/>
                <w:sz w:val="24"/>
                <w:szCs w:val="28"/>
              </w:rPr>
              <w:t>位于反铁磁量子临界点的直接证据，澄清了这一长期具有争议的问题，</w:t>
            </w:r>
            <w:r w:rsidRPr="00190884">
              <w:rPr>
                <w:rFonts w:ascii="Times New Roman" w:eastAsiaTheme="minorEastAsia" w:hAnsi="Times New Roman" w:hint="eastAsia"/>
                <w:sz w:val="24"/>
                <w:szCs w:val="28"/>
              </w:rPr>
              <w:t>并发现了该化合物表现出独特的超导无序效应。</w:t>
            </w:r>
          </w:p>
          <w:p w14:paraId="292871B6" w14:textId="0D590576" w:rsidR="001322DA" w:rsidRPr="004811B1" w:rsidRDefault="004811E3" w:rsidP="004811B1">
            <w:pPr>
              <w:pStyle w:val="afc"/>
              <w:numPr>
                <w:ilvl w:val="0"/>
                <w:numId w:val="2"/>
              </w:numPr>
              <w:spacing w:line="300" w:lineRule="exact"/>
              <w:ind w:firstLineChars="0"/>
              <w:rPr>
                <w:rFonts w:eastAsiaTheme="minorEastAsia"/>
                <w:kern w:val="0"/>
                <w:sz w:val="24"/>
                <w:szCs w:val="28"/>
              </w:rPr>
            </w:pP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通过</w:t>
            </w:r>
            <w:proofErr w:type="gramStart"/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极</w:t>
            </w:r>
            <w:proofErr w:type="gramEnd"/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低温磁场穿透深度测量，发现重费米子超导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CeCu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2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Si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2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的超导能隙没有节点，表明其超导序参量不是先前学界普遍认可的简单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d-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波超导；发展了样品解离技术，首次通过角分辨光电子能谱测定了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CeCu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2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Si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  <w:vertAlign w:val="subscript"/>
              </w:rPr>
              <w:t>2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的三维费米面，确定了费米面嵌套与反铁磁自旋涨落的关系；提出了</w:t>
            </w:r>
            <w:r w:rsidR="009420AF" w:rsidRPr="004811B1">
              <w:rPr>
                <w:rFonts w:ascii="Times New Roman" w:eastAsiaTheme="minorEastAsia" w:hAnsi="Times New Roman" w:hint="eastAsia"/>
                <w:sz w:val="24"/>
                <w:szCs w:val="28"/>
              </w:rPr>
              <w:t>一种新颖的两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能带</w:t>
            </w:r>
            <w:proofErr w:type="spellStart"/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d+d</w:t>
            </w:r>
            <w:proofErr w:type="spellEnd"/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波超导配对</w:t>
            </w:r>
            <w:r w:rsidR="009420AF" w:rsidRPr="004811B1">
              <w:rPr>
                <w:rFonts w:ascii="Times New Roman" w:eastAsiaTheme="minorEastAsia" w:hAnsi="Times New Roman" w:hint="eastAsia"/>
                <w:sz w:val="24"/>
                <w:szCs w:val="28"/>
              </w:rPr>
              <w:t>机制</w:t>
            </w:r>
            <w:r w:rsidRPr="004811B1">
              <w:rPr>
                <w:rFonts w:ascii="Times New Roman" w:eastAsiaTheme="minorEastAsia" w:hAnsi="Times New Roman"/>
                <w:sz w:val="24"/>
                <w:szCs w:val="28"/>
              </w:rPr>
              <w:t>，合理解释了现有实验现象。</w:t>
            </w:r>
          </w:p>
          <w:p w14:paraId="5AB80C57" w14:textId="77777777" w:rsidR="004811B1" w:rsidRPr="004811B1" w:rsidRDefault="004811B1" w:rsidP="004811B1">
            <w:pPr>
              <w:pStyle w:val="afc"/>
              <w:spacing w:line="300" w:lineRule="exact"/>
              <w:ind w:left="360" w:firstLineChars="0" w:firstLine="0"/>
              <w:rPr>
                <w:rFonts w:eastAsiaTheme="minorEastAsia"/>
                <w:kern w:val="0"/>
                <w:sz w:val="24"/>
                <w:szCs w:val="28"/>
              </w:rPr>
            </w:pPr>
          </w:p>
          <w:p w14:paraId="511F2EBD" w14:textId="5D964E6A" w:rsidR="001322DA" w:rsidRDefault="004811B1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Theme="minorEastAsia" w:hint="eastAsia"/>
                <w:kern w:val="0"/>
                <w:sz w:val="24"/>
                <w:szCs w:val="28"/>
              </w:rPr>
              <w:t>该项成果发表在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Nature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、</w:t>
            </w:r>
            <w:r>
              <w:rPr>
                <w:rFonts w:eastAsiaTheme="minorEastAsia"/>
                <w:kern w:val="0"/>
                <w:sz w:val="24"/>
                <w:szCs w:val="28"/>
              </w:rPr>
              <w:t>PNAS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、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PRL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等学术期刊，并</w:t>
            </w:r>
            <w:r>
              <w:rPr>
                <w:rFonts w:eastAsiaTheme="minorEastAsia"/>
                <w:sz w:val="24"/>
                <w:szCs w:val="28"/>
              </w:rPr>
              <w:t>应邀在</w:t>
            </w:r>
            <w:r>
              <w:rPr>
                <w:rFonts w:eastAsiaTheme="minorEastAsia"/>
                <w:kern w:val="0"/>
                <w:sz w:val="24"/>
                <w:szCs w:val="28"/>
              </w:rPr>
              <w:t xml:space="preserve">Rev. Mod. Phys. </w:t>
            </w:r>
            <w:r>
              <w:rPr>
                <w:rFonts w:eastAsiaTheme="minorEastAsia"/>
                <w:kern w:val="0"/>
                <w:sz w:val="24"/>
                <w:szCs w:val="28"/>
              </w:rPr>
              <w:t>撰写关于</w:t>
            </w:r>
            <w:r>
              <w:rPr>
                <w:rFonts w:eastAsiaTheme="minorEastAsia"/>
                <w:kern w:val="0"/>
                <w:sz w:val="24"/>
                <w:szCs w:val="28"/>
              </w:rPr>
              <w:t>CeCu</w:t>
            </w:r>
            <w:r>
              <w:rPr>
                <w:rFonts w:eastAsiaTheme="minorEastAsia"/>
                <w:kern w:val="0"/>
                <w:sz w:val="24"/>
                <w:szCs w:val="28"/>
                <w:vertAlign w:val="subscript"/>
              </w:rPr>
              <w:t>2</w:t>
            </w:r>
            <w:r>
              <w:rPr>
                <w:rFonts w:eastAsiaTheme="minorEastAsia"/>
                <w:kern w:val="0"/>
                <w:sz w:val="24"/>
                <w:szCs w:val="28"/>
              </w:rPr>
              <w:t>Si</w:t>
            </w:r>
            <w:r>
              <w:rPr>
                <w:rFonts w:eastAsiaTheme="minorEastAsia"/>
                <w:kern w:val="0"/>
                <w:sz w:val="24"/>
                <w:szCs w:val="28"/>
                <w:vertAlign w:val="subscript"/>
              </w:rPr>
              <w:t>2</w:t>
            </w:r>
            <w:r>
              <w:rPr>
                <w:rFonts w:eastAsiaTheme="minorEastAsia"/>
                <w:kern w:val="0"/>
                <w:sz w:val="24"/>
                <w:szCs w:val="28"/>
              </w:rPr>
              <w:t>超导的综述论文。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基于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这些研究成果，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项目负责人袁辉球入选美国物理学会会士（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2021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年</w:t>
            </w:r>
            <w:proofErr w:type="gramStart"/>
            <w:r w:rsidR="004811E3">
              <w:rPr>
                <w:rFonts w:eastAsiaTheme="minorEastAsia"/>
                <w:kern w:val="0"/>
                <w:sz w:val="24"/>
                <w:szCs w:val="28"/>
              </w:rPr>
              <w:t>）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,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并获得</w:t>
            </w:r>
            <w:proofErr w:type="gramEnd"/>
            <w:r w:rsidR="004811E3">
              <w:rPr>
                <w:rFonts w:eastAsiaTheme="minorEastAsia"/>
                <w:kern w:val="0"/>
                <w:sz w:val="24"/>
                <w:szCs w:val="28"/>
              </w:rPr>
              <w:t>2021-2022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年度中国物理学会叶企孙物理奖。此外，项目成员应邀在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APS march meeting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、国际强关联电子会议、国际超导材料与机理会议、国际低温物理会议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和国际磁学会议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上做邀请报告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2</w:t>
            </w:r>
            <w:r>
              <w:rPr>
                <w:rFonts w:eastAsiaTheme="minorEastAsia"/>
                <w:kern w:val="0"/>
                <w:sz w:val="24"/>
                <w:szCs w:val="28"/>
              </w:rPr>
              <w:t>0</w:t>
            </w:r>
            <w:r>
              <w:rPr>
                <w:rFonts w:eastAsiaTheme="minorEastAsia" w:hint="eastAsia"/>
                <w:kern w:val="0"/>
                <w:sz w:val="24"/>
                <w:szCs w:val="28"/>
              </w:rPr>
              <w:t>余</w:t>
            </w:r>
            <w:r w:rsidR="004811E3">
              <w:rPr>
                <w:rFonts w:eastAsiaTheme="minorEastAsia"/>
                <w:kern w:val="0"/>
                <w:sz w:val="24"/>
                <w:szCs w:val="28"/>
              </w:rPr>
              <w:t>次。</w:t>
            </w:r>
          </w:p>
        </w:tc>
      </w:tr>
    </w:tbl>
    <w:p w14:paraId="21F38D4C" w14:textId="77777777" w:rsidR="001322DA" w:rsidRDefault="004811E3">
      <w:pPr>
        <w:spacing w:line="100" w:lineRule="exact"/>
        <w:ind w:firstLineChars="200" w:firstLine="480"/>
        <w:jc w:val="left"/>
        <w:rPr>
          <w:sz w:val="24"/>
        </w:rPr>
      </w:pPr>
      <w:bookmarkStart w:id="3" w:name="NESEI_SCIENCE_INNOVATION"/>
      <w:bookmarkEnd w:id="3"/>
      <w:r>
        <w:rPr>
          <w:sz w:val="24"/>
        </w:rPr>
        <w:br w:type="page"/>
      </w:r>
    </w:p>
    <w:p w14:paraId="17806B70" w14:textId="77777777" w:rsidR="001322DA" w:rsidRDefault="004811E3">
      <w:pPr>
        <w:pStyle w:val="3"/>
        <w:rPr>
          <w:b/>
          <w:bCs w:val="0"/>
          <w:sz w:val="22"/>
          <w:szCs w:val="22"/>
        </w:rPr>
      </w:pPr>
      <w:bookmarkStart w:id="4" w:name="NESEI_PAPER"/>
      <w:bookmarkEnd w:id="4"/>
      <w:r>
        <w:rPr>
          <w:szCs w:val="22"/>
        </w:rPr>
        <w:lastRenderedPageBreak/>
        <w:t>六、代表性论文（专著）目录</w:t>
      </w:r>
      <w:r>
        <w:rPr>
          <w:sz w:val="24"/>
          <w:szCs w:val="24"/>
        </w:rPr>
        <w:t>（不超过</w:t>
      </w:r>
      <w:r>
        <w:rPr>
          <w:sz w:val="24"/>
          <w:szCs w:val="24"/>
        </w:rPr>
        <w:t>5</w:t>
      </w:r>
      <w:r>
        <w:rPr>
          <w:sz w:val="24"/>
          <w:szCs w:val="24"/>
        </w:rPr>
        <w:t>篇）</w:t>
      </w:r>
    </w:p>
    <w:tbl>
      <w:tblPr>
        <w:tblW w:w="92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60"/>
        <w:gridCol w:w="8501"/>
      </w:tblGrid>
      <w:tr w:rsidR="001322DA" w14:paraId="01619C6C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34A65E76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8501" w:type="dxa"/>
            <w:vAlign w:val="center"/>
          </w:tcPr>
          <w:p w14:paraId="6D82A63D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论文（专著）</w:t>
            </w:r>
          </w:p>
          <w:p w14:paraId="4830560A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名称</w:t>
            </w:r>
            <w:r>
              <w:t>/</w:t>
            </w:r>
            <w:r>
              <w:t>刊名</w:t>
            </w:r>
            <w:r>
              <w:t>/</w:t>
            </w:r>
            <w:r>
              <w:t>作者</w:t>
            </w:r>
          </w:p>
        </w:tc>
      </w:tr>
      <w:tr w:rsidR="001322DA" w14:paraId="79D371D8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18BA8619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1</w:t>
            </w:r>
          </w:p>
        </w:tc>
        <w:tc>
          <w:tcPr>
            <w:tcW w:w="8501" w:type="dxa"/>
            <w:vAlign w:val="center"/>
          </w:tcPr>
          <w:p w14:paraId="46B71CAA" w14:textId="77777777" w:rsidR="001322DA" w:rsidRDefault="004811E3">
            <w:pPr>
              <w:pStyle w:val="a8"/>
              <w:spacing w:line="240" w:lineRule="exact"/>
              <w:ind w:firstLineChars="0" w:firstLine="0"/>
            </w:pPr>
            <w:r>
              <w:t xml:space="preserve">Strange-metal </w:t>
            </w:r>
            <w:proofErr w:type="spellStart"/>
            <w:r>
              <w:t>behaviour</w:t>
            </w:r>
            <w:proofErr w:type="spellEnd"/>
            <w:r>
              <w:t xml:space="preserve"> in a pure ferromagnetic Kondo lattice/Nature/ </w:t>
            </w:r>
            <w:r>
              <w:rPr>
                <w:rFonts w:hint="eastAsia"/>
              </w:rPr>
              <w:t>沈斌</w:t>
            </w:r>
            <w:r>
              <w:t xml:space="preserve">, </w:t>
            </w:r>
            <w:r>
              <w:rPr>
                <w:rFonts w:hint="eastAsia"/>
              </w:rPr>
              <w:t>张勇军</w:t>
            </w:r>
            <w:r>
              <w:t xml:space="preserve">, Yashar </w:t>
            </w:r>
            <w:proofErr w:type="spellStart"/>
            <w:r>
              <w:t>Komijani</w:t>
            </w:r>
            <w:proofErr w:type="spellEnd"/>
            <w:r>
              <w:t xml:space="preserve">, Michael Nicklas, Robert </w:t>
            </w:r>
            <w:proofErr w:type="spellStart"/>
            <w:r>
              <w:t>Borth</w:t>
            </w:r>
            <w:proofErr w:type="spellEnd"/>
            <w:r>
              <w:t xml:space="preserve">, </w:t>
            </w:r>
            <w:r>
              <w:rPr>
                <w:rFonts w:hint="eastAsia"/>
              </w:rPr>
              <w:t>王安</w:t>
            </w:r>
            <w:r>
              <w:t xml:space="preserve">, </w:t>
            </w:r>
            <w:r>
              <w:rPr>
                <w:rFonts w:hint="eastAsia"/>
              </w:rPr>
              <w:t>陈晔</w:t>
            </w:r>
            <w:r>
              <w:t xml:space="preserve">, </w:t>
            </w:r>
            <w:r>
              <w:rPr>
                <w:rFonts w:hint="eastAsia"/>
              </w:rPr>
              <w:t>聂志勇</w:t>
            </w:r>
            <w:r>
              <w:t xml:space="preserve">, </w:t>
            </w:r>
            <w:r>
              <w:rPr>
                <w:rFonts w:hint="eastAsia"/>
              </w:rPr>
              <w:t>李蕊</w:t>
            </w:r>
            <w:r>
              <w:t xml:space="preserve">, </w:t>
            </w:r>
            <w:r>
              <w:rPr>
                <w:rFonts w:hint="eastAsia"/>
              </w:rPr>
              <w:t>路欣</w:t>
            </w:r>
            <w:r>
              <w:t xml:space="preserve">, </w:t>
            </w:r>
            <w:proofErr w:type="spellStart"/>
            <w:r>
              <w:t>Hanoh</w:t>
            </w:r>
            <w:proofErr w:type="spellEnd"/>
            <w:r>
              <w:t xml:space="preserve"> Lee, Michael </w:t>
            </w:r>
            <w:proofErr w:type="spellStart"/>
            <w:r>
              <w:t>Smidman</w:t>
            </w:r>
            <w:proofErr w:type="spellEnd"/>
            <w:r>
              <w:t xml:space="preserve">, Frank </w:t>
            </w:r>
            <w:proofErr w:type="spellStart"/>
            <w:r>
              <w:t>Steglich</w:t>
            </w:r>
            <w:proofErr w:type="spellEnd"/>
            <w:r>
              <w:t xml:space="preserve">, Piers Coleman, </w:t>
            </w:r>
            <w:r>
              <w:rPr>
                <w:rFonts w:hint="eastAsia"/>
              </w:rPr>
              <w:t>袁辉球</w:t>
            </w:r>
          </w:p>
        </w:tc>
      </w:tr>
      <w:tr w:rsidR="001322DA" w14:paraId="75C28F6F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3FC369F3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2</w:t>
            </w:r>
          </w:p>
        </w:tc>
        <w:tc>
          <w:tcPr>
            <w:tcW w:w="8501" w:type="dxa"/>
            <w:vAlign w:val="center"/>
          </w:tcPr>
          <w:p w14:paraId="46C45A21" w14:textId="77777777" w:rsidR="001322DA" w:rsidRDefault="004811E3">
            <w:pPr>
              <w:pStyle w:val="a8"/>
              <w:spacing w:line="240" w:lineRule="exact"/>
              <w:ind w:firstLineChars="0" w:firstLine="0"/>
            </w:pPr>
            <w:r>
              <w:rPr>
                <w:lang w:val="en"/>
              </w:rPr>
              <w:t>Fermi surface reconstruction and multiple quantum phase transitions in the antiferromagnet CeRhIn</w:t>
            </w:r>
            <w:r>
              <w:rPr>
                <w:vertAlign w:val="subscript"/>
                <w:lang w:val="en"/>
              </w:rPr>
              <w:t>5</w:t>
            </w:r>
            <w:r>
              <w:rPr>
                <w:lang w:val="en"/>
              </w:rPr>
              <w:t>/PNAS/</w:t>
            </w:r>
            <w:r>
              <w:t xml:space="preserve"> </w:t>
            </w:r>
            <w:r>
              <w:rPr>
                <w:rFonts w:hint="eastAsia"/>
              </w:rPr>
              <w:t>焦琳</w:t>
            </w:r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陈晔</w:t>
            </w:r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Yoshimitsu</w:t>
            </w:r>
            <w:proofErr w:type="spellEnd"/>
            <w:r>
              <w:rPr>
                <w:lang w:val="en"/>
              </w:rPr>
              <w:t xml:space="preserve"> </w:t>
            </w:r>
            <w:proofErr w:type="spellStart"/>
            <w:r>
              <w:rPr>
                <w:lang w:val="en"/>
              </w:rPr>
              <w:t>Kohama</w:t>
            </w:r>
            <w:proofErr w:type="spellEnd"/>
            <w:r>
              <w:rPr>
                <w:lang w:val="en"/>
              </w:rPr>
              <w:t xml:space="preserve">, David Graf, E. D. Bauer, John Singleton, Jian-Xin Zhu, </w:t>
            </w:r>
            <w:r>
              <w:rPr>
                <w:rFonts w:hint="eastAsia"/>
              </w:rPr>
              <w:t>翁宗法</w:t>
            </w:r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庞贵明</w:t>
            </w:r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商恬</w:t>
            </w:r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张警蕾</w:t>
            </w:r>
            <w:r>
              <w:rPr>
                <w:lang w:val="en"/>
              </w:rPr>
              <w:t xml:space="preserve">, Han-Oh Lee, </w:t>
            </w:r>
            <w:proofErr w:type="spellStart"/>
            <w:r>
              <w:rPr>
                <w:lang w:val="en"/>
              </w:rPr>
              <w:t>Tuson</w:t>
            </w:r>
            <w:proofErr w:type="spellEnd"/>
            <w:r>
              <w:rPr>
                <w:lang w:val="en"/>
              </w:rPr>
              <w:t xml:space="preserve"> Park, Marcelo Jaime, J. D. Thompson, Frank </w:t>
            </w:r>
            <w:proofErr w:type="spellStart"/>
            <w:r>
              <w:rPr>
                <w:lang w:val="en"/>
              </w:rPr>
              <w:t>Steglich</w:t>
            </w:r>
            <w:proofErr w:type="spellEnd"/>
            <w:r>
              <w:rPr>
                <w:lang w:val="en"/>
              </w:rPr>
              <w:t xml:space="preserve">, </w:t>
            </w:r>
            <w:proofErr w:type="spellStart"/>
            <w:r>
              <w:rPr>
                <w:lang w:val="en"/>
              </w:rPr>
              <w:t>Qimiao</w:t>
            </w:r>
            <w:proofErr w:type="spellEnd"/>
            <w:r>
              <w:rPr>
                <w:lang w:val="en"/>
              </w:rPr>
              <w:t xml:space="preserve"> Si, </w:t>
            </w:r>
            <w:r>
              <w:rPr>
                <w:rFonts w:hint="eastAsia"/>
              </w:rPr>
              <w:t>袁辉球</w:t>
            </w:r>
          </w:p>
        </w:tc>
      </w:tr>
      <w:tr w:rsidR="001322DA" w14:paraId="4213D043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4405814C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3</w:t>
            </w:r>
          </w:p>
        </w:tc>
        <w:tc>
          <w:tcPr>
            <w:tcW w:w="8501" w:type="dxa"/>
            <w:vAlign w:val="center"/>
          </w:tcPr>
          <w:p w14:paraId="223E10B6" w14:textId="77777777" w:rsidR="001322DA" w:rsidRDefault="004811E3">
            <w:pPr>
              <w:pStyle w:val="a8"/>
              <w:spacing w:line="240" w:lineRule="exact"/>
              <w:ind w:firstLineChars="0" w:firstLine="0"/>
            </w:pPr>
            <w:r>
              <w:t xml:space="preserve">Fully gapped d-wave superconductivity in CeCu2Si2/PNAS/ </w:t>
            </w:r>
            <w:r>
              <w:rPr>
                <w:rFonts w:hint="eastAsia"/>
              </w:rPr>
              <w:t>庞贵明</w:t>
            </w:r>
            <w:r>
              <w:t xml:space="preserve">, Michael </w:t>
            </w:r>
            <w:proofErr w:type="spellStart"/>
            <w:r>
              <w:t>Smidman</w:t>
            </w:r>
            <w:proofErr w:type="spellEnd"/>
            <w:r>
              <w:t xml:space="preserve">, </w:t>
            </w:r>
            <w:r>
              <w:rPr>
                <w:rFonts w:hint="eastAsia"/>
              </w:rPr>
              <w:t>张</w:t>
            </w:r>
            <w:proofErr w:type="gramStart"/>
            <w:r>
              <w:rPr>
                <w:rFonts w:hint="eastAsia"/>
              </w:rPr>
              <w:t>警蕾</w:t>
            </w:r>
            <w:r>
              <w:t>,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焦琳</w:t>
            </w:r>
            <w:r>
              <w:t xml:space="preserve">, </w:t>
            </w:r>
            <w:r>
              <w:rPr>
                <w:rFonts w:hint="eastAsia"/>
              </w:rPr>
              <w:t>翁宗法</w:t>
            </w:r>
            <w:r>
              <w:t xml:space="preserve">, Emilian M. Nica, </w:t>
            </w:r>
            <w:r>
              <w:rPr>
                <w:rFonts w:hint="eastAsia"/>
              </w:rPr>
              <w:t>陈晔</w:t>
            </w:r>
            <w:r>
              <w:t xml:space="preserve">, </w:t>
            </w:r>
            <w:r>
              <w:rPr>
                <w:rFonts w:hint="eastAsia"/>
              </w:rPr>
              <w:t>江文兵</w:t>
            </w:r>
            <w:r>
              <w:t xml:space="preserve">, </w:t>
            </w:r>
            <w:r>
              <w:rPr>
                <w:rFonts w:hint="eastAsia"/>
              </w:rPr>
              <w:t>张勇军</w:t>
            </w:r>
            <w:r>
              <w:t xml:space="preserve">, </w:t>
            </w:r>
            <w:proofErr w:type="gramStart"/>
            <w:r>
              <w:rPr>
                <w:rFonts w:hint="eastAsia"/>
              </w:rPr>
              <w:t>谢武</w:t>
            </w:r>
            <w:proofErr w:type="gramEnd"/>
            <w:r>
              <w:t xml:space="preserve">, </w:t>
            </w:r>
            <w:proofErr w:type="spellStart"/>
            <w:r>
              <w:t>Hirale</w:t>
            </w:r>
            <w:proofErr w:type="spellEnd"/>
            <w:r>
              <w:t xml:space="preserve"> S. Jeevan, </w:t>
            </w:r>
            <w:proofErr w:type="spellStart"/>
            <w:r>
              <w:t>Hanoh</w:t>
            </w:r>
            <w:proofErr w:type="spellEnd"/>
            <w:r>
              <w:t xml:space="preserve"> Lee, Philipp </w:t>
            </w:r>
            <w:proofErr w:type="spellStart"/>
            <w:r>
              <w:t>Gegenwart</w:t>
            </w:r>
            <w:proofErr w:type="spellEnd"/>
            <w:r>
              <w:t xml:space="preserve">, Frank </w:t>
            </w:r>
            <w:proofErr w:type="spellStart"/>
            <w:r>
              <w:t>Steglich</w:t>
            </w:r>
            <w:proofErr w:type="spellEnd"/>
            <w:r>
              <w:t xml:space="preserve">, </w:t>
            </w:r>
            <w:proofErr w:type="spellStart"/>
            <w:r>
              <w:t>Qimiao</w:t>
            </w:r>
            <w:proofErr w:type="spellEnd"/>
            <w:r>
              <w:t xml:space="preserve"> Si, </w:t>
            </w:r>
            <w:r>
              <w:rPr>
                <w:rFonts w:hint="eastAsia"/>
              </w:rPr>
              <w:t>袁辉球</w:t>
            </w:r>
          </w:p>
        </w:tc>
      </w:tr>
      <w:tr w:rsidR="001322DA" w14:paraId="03DECD9E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0D297262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4</w:t>
            </w:r>
          </w:p>
        </w:tc>
        <w:tc>
          <w:tcPr>
            <w:tcW w:w="8501" w:type="dxa"/>
            <w:vAlign w:val="center"/>
          </w:tcPr>
          <w:p w14:paraId="0A15DD7D" w14:textId="77777777" w:rsidR="001322DA" w:rsidRDefault="004811E3">
            <w:pPr>
              <w:pStyle w:val="a8"/>
              <w:spacing w:line="240" w:lineRule="exact"/>
              <w:ind w:firstLineChars="0" w:firstLine="0"/>
            </w:pPr>
            <w:r>
              <w:rPr>
                <w:lang w:val="en"/>
              </w:rPr>
              <w:t>Revealing the Heavy Quasiparticles in the Heavy-Fermion Superconductor CeCu</w:t>
            </w:r>
            <w:r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Si</w:t>
            </w:r>
            <w:r>
              <w:rPr>
                <w:vertAlign w:val="subscript"/>
                <w:lang w:val="en"/>
              </w:rPr>
              <w:t>2</w:t>
            </w:r>
            <w:r>
              <w:rPr>
                <w:lang w:val="en"/>
              </w:rPr>
              <w:t>/PRL/</w:t>
            </w:r>
            <w:r>
              <w:t xml:space="preserve"> </w:t>
            </w:r>
            <w:r>
              <w:rPr>
                <w:rFonts w:hint="eastAsia"/>
              </w:rPr>
              <w:t>吴中正</w:t>
            </w:r>
            <w:r>
              <w:rPr>
                <w:rFonts w:hint="eastAsia"/>
                <w:lang w:val="en"/>
              </w:rPr>
              <w:t>，</w:t>
            </w:r>
            <w:r>
              <w:rPr>
                <w:rFonts w:hint="eastAsia"/>
              </w:rPr>
              <w:t>方圆</w:t>
            </w:r>
            <w:r>
              <w:rPr>
                <w:rFonts w:hint="eastAsia"/>
                <w:lang w:val="en"/>
              </w:rPr>
              <w:t>，</w:t>
            </w:r>
            <w:r>
              <w:rPr>
                <w:rFonts w:hint="eastAsia"/>
              </w:rPr>
              <w:t>苏杭</w:t>
            </w:r>
            <w:r>
              <w:rPr>
                <w:rFonts w:hint="eastAsia"/>
                <w:lang w:val="en"/>
              </w:rPr>
              <w:t>，</w:t>
            </w:r>
            <w:r>
              <w:rPr>
                <w:rFonts w:hint="eastAsia"/>
              </w:rPr>
              <w:t>谢武</w:t>
            </w:r>
            <w:r>
              <w:rPr>
                <w:rFonts w:hint="eastAsia"/>
                <w:lang w:val="en"/>
              </w:rPr>
              <w:t>，</w:t>
            </w:r>
            <w:r>
              <w:rPr>
                <w:rFonts w:hint="eastAsia"/>
              </w:rPr>
              <w:t>李鹏</w:t>
            </w:r>
            <w:r>
              <w:rPr>
                <w:rFonts w:hint="eastAsia"/>
                <w:lang w:val="en"/>
              </w:rPr>
              <w:t>，</w:t>
            </w:r>
            <w:r>
              <w:rPr>
                <w:rFonts w:hint="eastAsia"/>
              </w:rPr>
              <w:t>吴毅</w:t>
            </w:r>
            <w:r>
              <w:rPr>
                <w:rFonts w:hint="eastAsia"/>
                <w:lang w:val="en"/>
              </w:rPr>
              <w:t>，</w:t>
            </w:r>
            <w:r>
              <w:rPr>
                <w:lang w:val="en"/>
              </w:rPr>
              <w:t>黄耀波</w:t>
            </w:r>
            <w:r>
              <w:rPr>
                <w:rFonts w:hint="eastAsia"/>
                <w:lang w:val="en"/>
              </w:rPr>
              <w:t>，</w:t>
            </w:r>
            <w:r>
              <w:rPr>
                <w:lang w:val="en"/>
              </w:rPr>
              <w:t>沈大伟</w:t>
            </w:r>
            <w:r>
              <w:rPr>
                <w:lang w:val="en"/>
              </w:rPr>
              <w:t xml:space="preserve">, Balasubramanian Thiagarajan, Johan </w:t>
            </w:r>
            <w:proofErr w:type="spellStart"/>
            <w:r>
              <w:rPr>
                <w:lang w:val="en"/>
              </w:rPr>
              <w:t>Adell</w:t>
            </w:r>
            <w:proofErr w:type="spellEnd"/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曹超</w:t>
            </w:r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袁辉球</w:t>
            </w:r>
            <w:r>
              <w:rPr>
                <w:lang w:val="en"/>
              </w:rPr>
              <w:t xml:space="preserve">, Frank </w:t>
            </w:r>
            <w:proofErr w:type="spellStart"/>
            <w:r>
              <w:rPr>
                <w:lang w:val="en"/>
              </w:rPr>
              <w:t>Steglich</w:t>
            </w:r>
            <w:proofErr w:type="spellEnd"/>
            <w:r>
              <w:rPr>
                <w:lang w:val="en"/>
              </w:rPr>
              <w:t xml:space="preserve">, </w:t>
            </w:r>
            <w:r>
              <w:rPr>
                <w:rFonts w:hint="eastAsia"/>
              </w:rPr>
              <w:t>刘洋</w:t>
            </w:r>
          </w:p>
        </w:tc>
      </w:tr>
      <w:tr w:rsidR="001322DA" w14:paraId="59BC05D6" w14:textId="77777777">
        <w:trPr>
          <w:trHeight w:val="851"/>
          <w:jc w:val="center"/>
        </w:trPr>
        <w:tc>
          <w:tcPr>
            <w:tcW w:w="760" w:type="dxa"/>
            <w:vAlign w:val="center"/>
          </w:tcPr>
          <w:p w14:paraId="1582EBA3" w14:textId="77777777" w:rsidR="001322DA" w:rsidRDefault="004811E3">
            <w:pPr>
              <w:pStyle w:val="a8"/>
              <w:spacing w:line="240" w:lineRule="exact"/>
              <w:ind w:firstLineChars="0" w:firstLine="0"/>
              <w:jc w:val="center"/>
            </w:pPr>
            <w:r>
              <w:t>5</w:t>
            </w:r>
          </w:p>
        </w:tc>
        <w:tc>
          <w:tcPr>
            <w:tcW w:w="8501" w:type="dxa"/>
            <w:vAlign w:val="center"/>
          </w:tcPr>
          <w:p w14:paraId="5A967965" w14:textId="77777777" w:rsidR="001322DA" w:rsidRDefault="004811E3">
            <w:pPr>
              <w:pStyle w:val="a8"/>
              <w:spacing w:line="240" w:lineRule="exact"/>
              <w:ind w:firstLineChars="0" w:firstLine="0"/>
            </w:pPr>
            <w:r>
              <w:t xml:space="preserve">Localized 4f-electrons in the quantum critical heavy fermion ferromagnet </w:t>
            </w:r>
            <w:proofErr w:type="spellStart"/>
            <w:r>
              <w:t>CeRh₆Ge</w:t>
            </w:r>
            <w:proofErr w:type="spellEnd"/>
            <w:r>
              <w:t xml:space="preserve">₄/ Science Bulletin/ </w:t>
            </w:r>
            <w:r>
              <w:rPr>
                <w:rFonts w:hint="eastAsia"/>
              </w:rPr>
              <w:t>王安</w:t>
            </w:r>
            <w:r>
              <w:t xml:space="preserve">, </w:t>
            </w:r>
            <w:proofErr w:type="gramStart"/>
            <w:r>
              <w:rPr>
                <w:rFonts w:hint="eastAsia"/>
              </w:rPr>
              <w:t>杜锋</w:t>
            </w:r>
            <w:proofErr w:type="gramEnd"/>
            <w:r>
              <w:t xml:space="preserve">, </w:t>
            </w:r>
            <w:r>
              <w:rPr>
                <w:rFonts w:hint="eastAsia"/>
              </w:rPr>
              <w:t>张勇军</w:t>
            </w:r>
            <w:r>
              <w:t>，</w:t>
            </w:r>
            <w:r>
              <w:t>David Graf</w:t>
            </w:r>
            <w:r>
              <w:t>，</w:t>
            </w:r>
            <w:r>
              <w:rPr>
                <w:rFonts w:hint="eastAsia"/>
              </w:rPr>
              <w:t>沈斌</w:t>
            </w:r>
            <w:r>
              <w:t>，</w:t>
            </w:r>
            <w:r>
              <w:rPr>
                <w:rFonts w:hint="eastAsia"/>
              </w:rPr>
              <w:t>陈晔</w:t>
            </w:r>
            <w:r>
              <w:t>，</w:t>
            </w:r>
            <w:r>
              <w:rPr>
                <w:rFonts w:hint="eastAsia"/>
              </w:rPr>
              <w:t>刘洋</w:t>
            </w:r>
            <w:r>
              <w:t>，</w:t>
            </w:r>
            <w:r>
              <w:t xml:space="preserve">Michael </w:t>
            </w:r>
            <w:proofErr w:type="spellStart"/>
            <w:r>
              <w:t>Smidman</w:t>
            </w:r>
            <w:proofErr w:type="spellEnd"/>
            <w:r>
              <w:t>，</w:t>
            </w:r>
            <w:r>
              <w:rPr>
                <w:rFonts w:hint="eastAsia"/>
              </w:rPr>
              <w:t>曹超</w:t>
            </w:r>
            <w:r>
              <w:t>，</w:t>
            </w:r>
            <w:r>
              <w:t xml:space="preserve">Frank </w:t>
            </w:r>
            <w:proofErr w:type="spellStart"/>
            <w:r>
              <w:t>Steglich</w:t>
            </w:r>
            <w:proofErr w:type="spellEnd"/>
            <w:r>
              <w:t xml:space="preserve">, </w:t>
            </w:r>
            <w:r>
              <w:rPr>
                <w:rFonts w:hint="eastAsia"/>
              </w:rPr>
              <w:t>袁辉球</w:t>
            </w:r>
          </w:p>
        </w:tc>
      </w:tr>
    </w:tbl>
    <w:p w14:paraId="1D38BD09" w14:textId="77777777" w:rsidR="001322DA" w:rsidRDefault="001322DA">
      <w:pPr>
        <w:widowControl/>
        <w:jc w:val="left"/>
        <w:rPr>
          <w:sz w:val="24"/>
        </w:rPr>
      </w:pPr>
      <w:bookmarkStart w:id="5" w:name="ry_wcry"/>
    </w:p>
    <w:p w14:paraId="24B8B107" w14:textId="77777777" w:rsidR="001322DA" w:rsidRDefault="001322DA">
      <w:pPr>
        <w:widowControl/>
        <w:jc w:val="left"/>
        <w:rPr>
          <w:sz w:val="24"/>
        </w:rPr>
      </w:pPr>
    </w:p>
    <w:p w14:paraId="5C6C1A34" w14:textId="77777777" w:rsidR="001322DA" w:rsidRDefault="001322DA">
      <w:pPr>
        <w:widowControl/>
        <w:jc w:val="left"/>
        <w:rPr>
          <w:sz w:val="24"/>
        </w:rPr>
      </w:pPr>
    </w:p>
    <w:p w14:paraId="3A3633BA" w14:textId="77777777" w:rsidR="001322DA" w:rsidRDefault="001322DA">
      <w:pPr>
        <w:widowControl/>
        <w:jc w:val="left"/>
        <w:rPr>
          <w:sz w:val="24"/>
        </w:rPr>
      </w:pPr>
    </w:p>
    <w:p w14:paraId="4C6B438E" w14:textId="77777777" w:rsidR="001322DA" w:rsidRDefault="001322DA">
      <w:pPr>
        <w:widowControl/>
        <w:jc w:val="left"/>
        <w:rPr>
          <w:sz w:val="24"/>
        </w:rPr>
      </w:pPr>
    </w:p>
    <w:p w14:paraId="4A0B8862" w14:textId="77777777" w:rsidR="001322DA" w:rsidRDefault="001322DA">
      <w:pPr>
        <w:widowControl/>
        <w:jc w:val="left"/>
        <w:rPr>
          <w:sz w:val="24"/>
        </w:rPr>
      </w:pPr>
    </w:p>
    <w:p w14:paraId="377C03B9" w14:textId="77777777" w:rsidR="001322DA" w:rsidRDefault="001322DA">
      <w:pPr>
        <w:widowControl/>
        <w:jc w:val="left"/>
        <w:rPr>
          <w:sz w:val="24"/>
        </w:rPr>
      </w:pPr>
    </w:p>
    <w:p w14:paraId="2BA7AE2B" w14:textId="77777777" w:rsidR="001322DA" w:rsidRDefault="001322DA">
      <w:pPr>
        <w:widowControl/>
        <w:jc w:val="left"/>
        <w:rPr>
          <w:sz w:val="24"/>
        </w:rPr>
      </w:pPr>
    </w:p>
    <w:p w14:paraId="5AD178EB" w14:textId="77777777" w:rsidR="001322DA" w:rsidRDefault="001322DA">
      <w:pPr>
        <w:widowControl/>
        <w:jc w:val="left"/>
        <w:rPr>
          <w:sz w:val="24"/>
        </w:rPr>
      </w:pPr>
    </w:p>
    <w:p w14:paraId="3118AC49" w14:textId="77777777" w:rsidR="001322DA" w:rsidRDefault="001322DA">
      <w:pPr>
        <w:widowControl/>
        <w:jc w:val="left"/>
        <w:rPr>
          <w:sz w:val="24"/>
        </w:rPr>
      </w:pPr>
    </w:p>
    <w:p w14:paraId="1A9628FD" w14:textId="77777777" w:rsidR="001322DA" w:rsidRDefault="001322DA">
      <w:pPr>
        <w:widowControl/>
        <w:jc w:val="left"/>
        <w:rPr>
          <w:sz w:val="24"/>
        </w:rPr>
      </w:pPr>
    </w:p>
    <w:p w14:paraId="0DAF3BCB" w14:textId="77777777" w:rsidR="001322DA" w:rsidRDefault="001322DA">
      <w:pPr>
        <w:widowControl/>
        <w:jc w:val="left"/>
        <w:rPr>
          <w:sz w:val="24"/>
        </w:rPr>
      </w:pPr>
    </w:p>
    <w:p w14:paraId="169591F9" w14:textId="77777777" w:rsidR="001322DA" w:rsidRDefault="001322DA">
      <w:pPr>
        <w:widowControl/>
        <w:jc w:val="left"/>
        <w:rPr>
          <w:sz w:val="24"/>
        </w:rPr>
      </w:pPr>
    </w:p>
    <w:p w14:paraId="030DABEB" w14:textId="77777777" w:rsidR="001322DA" w:rsidRDefault="001322DA">
      <w:pPr>
        <w:widowControl/>
        <w:jc w:val="left"/>
        <w:rPr>
          <w:sz w:val="24"/>
        </w:rPr>
      </w:pPr>
    </w:p>
    <w:p w14:paraId="3E88FB29" w14:textId="77777777" w:rsidR="001322DA" w:rsidRDefault="001322DA">
      <w:pPr>
        <w:widowControl/>
        <w:jc w:val="left"/>
        <w:rPr>
          <w:sz w:val="24"/>
        </w:rPr>
      </w:pPr>
    </w:p>
    <w:p w14:paraId="281834DB" w14:textId="77777777" w:rsidR="001322DA" w:rsidRDefault="001322DA">
      <w:pPr>
        <w:widowControl/>
        <w:jc w:val="left"/>
        <w:rPr>
          <w:sz w:val="24"/>
        </w:rPr>
      </w:pPr>
    </w:p>
    <w:p w14:paraId="43B081B0" w14:textId="77777777" w:rsidR="001322DA" w:rsidRDefault="001322DA">
      <w:pPr>
        <w:widowControl/>
        <w:jc w:val="left"/>
        <w:rPr>
          <w:sz w:val="24"/>
        </w:rPr>
      </w:pPr>
    </w:p>
    <w:p w14:paraId="656C0564" w14:textId="77777777" w:rsidR="001322DA" w:rsidRDefault="001322DA">
      <w:pPr>
        <w:widowControl/>
        <w:jc w:val="left"/>
        <w:rPr>
          <w:sz w:val="24"/>
        </w:rPr>
      </w:pPr>
    </w:p>
    <w:p w14:paraId="7C17BFF7" w14:textId="77777777" w:rsidR="001322DA" w:rsidRDefault="001322DA">
      <w:pPr>
        <w:widowControl/>
        <w:jc w:val="left"/>
        <w:rPr>
          <w:sz w:val="24"/>
        </w:rPr>
      </w:pPr>
    </w:p>
    <w:p w14:paraId="362C637D" w14:textId="77777777" w:rsidR="001322DA" w:rsidRDefault="004811E3">
      <w:pPr>
        <w:pStyle w:val="3"/>
      </w:pPr>
      <w:r>
        <w:lastRenderedPageBreak/>
        <w:t>八、主要完成人情况表（根据实际人数自行添加此页）</w:t>
      </w: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49C19617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5FF17685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4D5CAA6D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袁辉球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702F6D4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47C41E0C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1322DA" w14:paraId="21DF2B5D" w14:textId="77777777">
        <w:trPr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22A7C12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18A8E17D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12D53D9E" w14:textId="77777777">
        <w:trPr>
          <w:gridAfter w:val="1"/>
          <w:wAfter w:w="7" w:type="dxa"/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98F560C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5AE4B3DE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3EDC1991" w14:textId="77777777">
        <w:trPr>
          <w:gridAfter w:val="1"/>
          <w:wAfter w:w="7" w:type="dxa"/>
          <w:trHeight w:val="31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19A9947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1A48056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593554E6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1CCD9D9B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723F331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180A0BCC" w14:textId="77777777">
        <w:trPr>
          <w:trHeight w:val="1382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04898BD2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6E06DAF0" w14:textId="6A4B185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作为团队的主要负责人，袁辉球教授主导了重费米子</w:t>
            </w:r>
            <w:r w:rsidR="004811B1">
              <w:rPr>
                <w:rFonts w:hint="eastAsia"/>
                <w:szCs w:val="21"/>
              </w:rPr>
              <w:t>超导</w:t>
            </w:r>
            <w:r w:rsidR="00C04224">
              <w:rPr>
                <w:rFonts w:hint="eastAsia"/>
                <w:szCs w:val="21"/>
              </w:rPr>
              <w:t>与</w:t>
            </w:r>
            <w:r>
              <w:rPr>
                <w:szCs w:val="21"/>
              </w:rPr>
              <w:t>量子相变</w:t>
            </w:r>
            <w:r w:rsidR="004811B1">
              <w:rPr>
                <w:rFonts w:hint="eastAsia"/>
                <w:szCs w:val="21"/>
              </w:rPr>
              <w:t>相关项目的研</w:t>
            </w:r>
            <w:r>
              <w:rPr>
                <w:szCs w:val="21"/>
              </w:rPr>
              <w:t>究</w:t>
            </w:r>
            <w:r w:rsidR="004811B1">
              <w:rPr>
                <w:rFonts w:hint="eastAsia"/>
                <w:szCs w:val="21"/>
              </w:rPr>
              <w:t>，负责项目方案的整体设计、实施</w:t>
            </w:r>
            <w:r w:rsidR="007159AC">
              <w:rPr>
                <w:rFonts w:hint="eastAsia"/>
                <w:szCs w:val="21"/>
              </w:rPr>
              <w:t>和</w:t>
            </w:r>
            <w:r w:rsidR="004811B1">
              <w:rPr>
                <w:rFonts w:hint="eastAsia"/>
                <w:szCs w:val="21"/>
              </w:rPr>
              <w:t>实验数据的解释</w:t>
            </w:r>
            <w:r>
              <w:rPr>
                <w:szCs w:val="21"/>
              </w:rPr>
              <w:t>，是代表工作</w:t>
            </w:r>
            <w:r>
              <w:rPr>
                <w:szCs w:val="21"/>
              </w:rPr>
              <w:t>1,2,3,5</w:t>
            </w:r>
            <w:r>
              <w:rPr>
                <w:szCs w:val="21"/>
              </w:rPr>
              <w:t>的通讯作者。搭建了国际领先的</w:t>
            </w:r>
            <w:r>
              <w:rPr>
                <w:szCs w:val="21"/>
              </w:rPr>
              <w:t>TDO</w:t>
            </w:r>
            <w:r>
              <w:rPr>
                <w:szCs w:val="21"/>
              </w:rPr>
              <w:t>磁场穿透深度测量系统，在</w:t>
            </w:r>
            <w:r>
              <w:rPr>
                <w:szCs w:val="21"/>
              </w:rPr>
              <w:t>CeCu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Si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中实现毫开尔文温</w:t>
            </w:r>
            <w:proofErr w:type="gramStart"/>
            <w:r>
              <w:rPr>
                <w:szCs w:val="21"/>
              </w:rPr>
              <w:t>区超流</w:t>
            </w:r>
            <w:proofErr w:type="gramEnd"/>
            <w:r>
              <w:rPr>
                <w:szCs w:val="21"/>
              </w:rPr>
              <w:t>密度的精确测量；</w:t>
            </w:r>
            <w:r w:rsidR="007159AC">
              <w:rPr>
                <w:rFonts w:hint="eastAsia"/>
                <w:szCs w:val="21"/>
              </w:rPr>
              <w:t>搭</w:t>
            </w:r>
            <w:r>
              <w:rPr>
                <w:szCs w:val="21"/>
              </w:rPr>
              <w:t>建</w:t>
            </w:r>
            <w:r w:rsidR="007159AC">
              <w:rPr>
                <w:rFonts w:hint="eastAsia"/>
                <w:szCs w:val="21"/>
              </w:rPr>
              <w:t>了</w:t>
            </w:r>
            <w:r>
              <w:rPr>
                <w:szCs w:val="21"/>
              </w:rPr>
              <w:t>多参量调控低温物性测量平台，在纯净材料体系</w:t>
            </w:r>
            <w:r>
              <w:rPr>
                <w:szCs w:val="21"/>
              </w:rPr>
              <w:t>CeRh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>Ge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中发现了铁磁量子临界点存在</w:t>
            </w:r>
            <w:r w:rsidR="007159AC"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证据，</w:t>
            </w:r>
            <w:r w:rsidR="007159AC">
              <w:rPr>
                <w:rFonts w:hint="eastAsia"/>
                <w:szCs w:val="21"/>
              </w:rPr>
              <w:t>并组织团队成员研究了其产生机制</w:t>
            </w:r>
            <w:r>
              <w:rPr>
                <w:szCs w:val="21"/>
              </w:rPr>
              <w:t>；</w:t>
            </w:r>
            <w:r w:rsidR="007159AC">
              <w:rPr>
                <w:rFonts w:hint="eastAsia"/>
                <w:szCs w:val="21"/>
              </w:rPr>
              <w:t>构造了</w:t>
            </w:r>
            <w:r>
              <w:rPr>
                <w:szCs w:val="21"/>
              </w:rPr>
              <w:t>CeRhIn</w:t>
            </w:r>
            <w:r>
              <w:rPr>
                <w:szCs w:val="21"/>
                <w:vertAlign w:val="subscript"/>
              </w:rPr>
              <w:t>5</w:t>
            </w:r>
            <w:r w:rsidR="007159AC">
              <w:rPr>
                <w:rFonts w:hint="eastAsia"/>
                <w:szCs w:val="21"/>
              </w:rPr>
              <w:t>的</w:t>
            </w:r>
            <w:r w:rsidR="007159AC" w:rsidRPr="007159AC">
              <w:rPr>
                <w:rFonts w:hint="eastAsia"/>
                <w:szCs w:val="21"/>
              </w:rPr>
              <w:t>多参量相图</w:t>
            </w:r>
            <w:r w:rsidR="007159AC">
              <w:rPr>
                <w:rFonts w:hint="eastAsia"/>
                <w:szCs w:val="21"/>
              </w:rPr>
              <w:t>，发现</w:t>
            </w:r>
            <w:proofErr w:type="gramStart"/>
            <w:r w:rsidR="007159AC">
              <w:rPr>
                <w:rFonts w:hint="eastAsia"/>
                <w:szCs w:val="21"/>
              </w:rPr>
              <w:t>了磁致反</w:t>
            </w:r>
            <w:proofErr w:type="gramEnd"/>
            <w:r w:rsidR="007159AC">
              <w:rPr>
                <w:rFonts w:hint="eastAsia"/>
                <w:szCs w:val="21"/>
              </w:rPr>
              <w:t>铁磁量子相变与费米面重构，构造了</w:t>
            </w:r>
            <w:r w:rsidR="007159AC">
              <w:rPr>
                <w:rFonts w:hint="eastAsia"/>
                <w:szCs w:val="21"/>
              </w:rPr>
              <w:t>CeIrIn</w:t>
            </w:r>
            <w:r w:rsidR="007159AC" w:rsidRPr="007159AC">
              <w:rPr>
                <w:rFonts w:hint="eastAsia"/>
                <w:szCs w:val="21"/>
                <w:vertAlign w:val="subscript"/>
              </w:rPr>
              <w:t>5</w:t>
            </w:r>
            <w:r w:rsidR="007159AC">
              <w:rPr>
                <w:rFonts w:hint="eastAsia"/>
                <w:szCs w:val="21"/>
              </w:rPr>
              <w:t>的掺杂</w:t>
            </w:r>
            <w:r w:rsidR="007159AC">
              <w:rPr>
                <w:rFonts w:hint="eastAsia"/>
                <w:szCs w:val="21"/>
              </w:rPr>
              <w:t>-</w:t>
            </w:r>
            <w:r w:rsidR="007159AC">
              <w:rPr>
                <w:rFonts w:hint="eastAsia"/>
                <w:szCs w:val="21"/>
              </w:rPr>
              <w:t>温度相图，发现超导位于反铁磁量子临界点。</w:t>
            </w:r>
          </w:p>
        </w:tc>
      </w:tr>
    </w:tbl>
    <w:p w14:paraId="54734615" w14:textId="77777777" w:rsidR="001322DA" w:rsidRDefault="001322DA">
      <w:pPr>
        <w:spacing w:line="20" w:lineRule="exact"/>
        <w:jc w:val="center"/>
        <w:rPr>
          <w:rFonts w:eastAsia="黑体"/>
          <w:b/>
          <w:sz w:val="15"/>
          <w:szCs w:val="15"/>
        </w:rPr>
      </w:pPr>
      <w:bookmarkStart w:id="6" w:name="ry_new"/>
      <w:bookmarkEnd w:id="5"/>
      <w:bookmarkEnd w:id="6"/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1C39C3EB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2328A2BF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bookmarkStart w:id="7" w:name="del_recomadv"/>
            <w:bookmarkStart w:id="8" w:name="dw_wcdw"/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68F82CDC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刘洋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13DDEBF6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43B1EF65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1322DA" w14:paraId="7B53F9F9" w14:textId="77777777">
        <w:trPr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6F1DDA1F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6745C99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18CCD4BC" w14:textId="77777777">
        <w:trPr>
          <w:gridAfter w:val="1"/>
          <w:wAfter w:w="7" w:type="dxa"/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5FA9CE46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105B4759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6FBFCB70" w14:textId="77777777">
        <w:trPr>
          <w:gridAfter w:val="1"/>
          <w:wAfter w:w="7" w:type="dxa"/>
          <w:trHeight w:val="31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0509FB0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6AEF0C82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7B7B8A10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2BEC7D67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2A9399AF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58F28475" w14:textId="77777777">
        <w:trPr>
          <w:trHeight w:val="1382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25708A12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3F8FA5FB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刘洋教授的核心贡献为角分辨光电子谱（</w:t>
            </w:r>
            <w:r>
              <w:rPr>
                <w:szCs w:val="21"/>
              </w:rPr>
              <w:t>ARPES</w:t>
            </w:r>
            <w:r>
              <w:rPr>
                <w:szCs w:val="21"/>
              </w:rPr>
              <w:t>）技术在重费米子体系中的创新性应用以及电子结构的微观解析：</w:t>
            </w:r>
          </w:p>
          <w:p w14:paraId="19717D07" w14:textId="1ABACCCF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代表工作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（通讯作者，</w:t>
            </w:r>
            <w:r>
              <w:rPr>
                <w:szCs w:val="21"/>
              </w:rPr>
              <w:t>PRL</w:t>
            </w:r>
            <w:r>
              <w:rPr>
                <w:szCs w:val="21"/>
              </w:rPr>
              <w:t>）：在</w:t>
            </w:r>
            <w:r>
              <w:rPr>
                <w:szCs w:val="21"/>
              </w:rPr>
              <w:t>CeCu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Si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szCs w:val="21"/>
              </w:rPr>
              <w:t>中实现了三维费米面的精确测量，确认了反铁磁自旋涨落的来源及其与非常规超导的关系。</w:t>
            </w:r>
          </w:p>
          <w:p w14:paraId="252344E9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代表工作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（共同作者，</w:t>
            </w:r>
            <w:r>
              <w:rPr>
                <w:szCs w:val="21"/>
              </w:rPr>
              <w:t>Science Bulletin</w:t>
            </w:r>
            <w:r>
              <w:rPr>
                <w:szCs w:val="21"/>
              </w:rPr>
              <w:t>）：参与</w:t>
            </w:r>
            <w:r>
              <w:rPr>
                <w:szCs w:val="21"/>
              </w:rPr>
              <w:t>CeRh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>Ge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量子震荡实验结果的分析及其与</w:t>
            </w:r>
            <w:r>
              <w:rPr>
                <w:szCs w:val="21"/>
              </w:rPr>
              <w:t>ARPES</w:t>
            </w:r>
            <w:r>
              <w:rPr>
                <w:szCs w:val="21"/>
              </w:rPr>
              <w:t>结果的对比研究。</w:t>
            </w:r>
          </w:p>
          <w:p w14:paraId="44906A49" w14:textId="27AB4408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主导</w:t>
            </w:r>
            <w:r>
              <w:rPr>
                <w:szCs w:val="21"/>
              </w:rPr>
              <w:t>CeRh</w:t>
            </w:r>
            <w:r>
              <w:rPr>
                <w:szCs w:val="21"/>
                <w:vertAlign w:val="subscript"/>
              </w:rPr>
              <w:t>6</w:t>
            </w:r>
            <w:r>
              <w:rPr>
                <w:szCs w:val="21"/>
              </w:rPr>
              <w:t>Ge</w:t>
            </w:r>
            <w:r>
              <w:rPr>
                <w:szCs w:val="21"/>
                <w:vertAlign w:val="subscript"/>
              </w:rPr>
              <w:t>4</w:t>
            </w:r>
            <w:r>
              <w:rPr>
                <w:szCs w:val="21"/>
              </w:rPr>
              <w:t>的</w:t>
            </w:r>
            <w:r>
              <w:rPr>
                <w:szCs w:val="21"/>
              </w:rPr>
              <w:t>ARPES</w:t>
            </w:r>
            <w:r>
              <w:rPr>
                <w:szCs w:val="21"/>
              </w:rPr>
              <w:t>测量和电子结构研究，揭示其各向异性的导带与</w:t>
            </w:r>
            <w:r>
              <w:rPr>
                <w:szCs w:val="21"/>
              </w:rPr>
              <w:t>4f</w:t>
            </w:r>
            <w:r>
              <w:rPr>
                <w:szCs w:val="21"/>
              </w:rPr>
              <w:t>电子的近藤杂化现象</w:t>
            </w:r>
            <w:r w:rsidR="00610E64">
              <w:rPr>
                <w:rFonts w:hint="eastAsia"/>
                <w:szCs w:val="21"/>
              </w:rPr>
              <w:t>【</w:t>
            </w:r>
            <w:r w:rsidR="00610E64">
              <w:rPr>
                <w:szCs w:val="21"/>
              </w:rPr>
              <w:t>PR</w:t>
            </w:r>
            <w:r w:rsidR="00610E64">
              <w:rPr>
                <w:rFonts w:hint="eastAsia"/>
                <w:szCs w:val="21"/>
              </w:rPr>
              <w:t>L</w:t>
            </w:r>
            <w:r w:rsidR="00610E64">
              <w:rPr>
                <w:szCs w:val="21"/>
              </w:rPr>
              <w:t xml:space="preserve"> 2021, </w:t>
            </w:r>
            <w:r w:rsidR="00610E64">
              <w:rPr>
                <w:szCs w:val="21"/>
              </w:rPr>
              <w:t>通讯作者</w:t>
            </w:r>
            <w:r w:rsidR="00610E64">
              <w:rPr>
                <w:rFonts w:hint="eastAsia"/>
                <w:szCs w:val="21"/>
              </w:rPr>
              <w:t>】</w:t>
            </w:r>
            <w:r>
              <w:rPr>
                <w:szCs w:val="21"/>
              </w:rPr>
              <w:t>。</w:t>
            </w:r>
          </w:p>
        </w:tc>
      </w:tr>
      <w:bookmarkEnd w:id="7"/>
      <w:bookmarkEnd w:id="8"/>
    </w:tbl>
    <w:p w14:paraId="65547D93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3A819DDF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9AD83A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609F6C3C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焦琳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F083534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58EDEBF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1322DA" w14:paraId="3500ECFE" w14:textId="77777777">
        <w:trPr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199250A0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1D2BD116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35EDCB5D" w14:textId="77777777">
        <w:trPr>
          <w:gridAfter w:val="1"/>
          <w:wAfter w:w="7" w:type="dxa"/>
          <w:trHeight w:val="283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7F90A85B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6B97B45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5F3B4B16" w14:textId="77777777">
        <w:trPr>
          <w:gridAfter w:val="1"/>
          <w:wAfter w:w="7" w:type="dxa"/>
          <w:trHeight w:val="31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7E9F8852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93DB450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212285EA" w14:textId="77777777">
        <w:trPr>
          <w:gridAfter w:val="1"/>
          <w:wAfter w:w="7" w:type="dxa"/>
          <w:trHeight w:val="312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00BC65A9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694AFA1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4E7560DD" w14:textId="77777777">
        <w:trPr>
          <w:trHeight w:val="1382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491FA8D4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17BA804E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焦琳研究员在本项目中聚焦重费米子超导与量子相变的实验表征，其核心贡献体现于低温输运技术、量子振荡测量与磁化率分析的技术创新与应用。</w:t>
            </w:r>
          </w:p>
          <w:p w14:paraId="7B7CDEF1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代表工作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（第一作者，</w:t>
            </w:r>
            <w:r>
              <w:rPr>
                <w:szCs w:val="21"/>
              </w:rPr>
              <w:t>PNAS</w:t>
            </w:r>
            <w:r>
              <w:rPr>
                <w:szCs w:val="21"/>
              </w:rPr>
              <w:t>）</w:t>
            </w:r>
          </w:p>
          <w:p w14:paraId="7E45EEC6" w14:textId="093410C3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proofErr w:type="gramStart"/>
            <w:r>
              <w:rPr>
                <w:szCs w:val="21"/>
              </w:rPr>
              <w:t>在反铁磁体</w:t>
            </w:r>
            <w:proofErr w:type="gramEnd"/>
            <w:r>
              <w:rPr>
                <w:szCs w:val="21"/>
              </w:rPr>
              <w:t>系</w:t>
            </w:r>
            <w:proofErr w:type="spellStart"/>
            <w:r>
              <w:rPr>
                <w:szCs w:val="21"/>
              </w:rPr>
              <w:t>CeRhIn</w:t>
            </w:r>
            <w:proofErr w:type="spellEnd"/>
            <w:r>
              <w:rPr>
                <w:szCs w:val="21"/>
              </w:rPr>
              <w:t>₅</w:t>
            </w:r>
            <w:r>
              <w:rPr>
                <w:szCs w:val="21"/>
              </w:rPr>
              <w:t>的研究中，</w:t>
            </w:r>
            <w:r w:rsidR="00610E64">
              <w:rPr>
                <w:rFonts w:hint="eastAsia"/>
                <w:szCs w:val="21"/>
              </w:rPr>
              <w:t>开展了强磁场下的多种实验测量</w:t>
            </w:r>
            <w:r>
              <w:rPr>
                <w:szCs w:val="21"/>
              </w:rPr>
              <w:t>，</w:t>
            </w:r>
            <w:r w:rsidR="00610E64">
              <w:rPr>
                <w:rFonts w:hint="eastAsia"/>
                <w:szCs w:val="21"/>
              </w:rPr>
              <w:t>发现了磁场</w:t>
            </w:r>
            <w:r>
              <w:rPr>
                <w:szCs w:val="21"/>
              </w:rPr>
              <w:t>诱导的费米面</w:t>
            </w:r>
            <w:r w:rsidR="00610E64">
              <w:rPr>
                <w:rFonts w:hint="eastAsia"/>
                <w:szCs w:val="21"/>
              </w:rPr>
              <w:t>重构以及反铁磁量子相变</w:t>
            </w:r>
            <w:r>
              <w:rPr>
                <w:szCs w:val="21"/>
              </w:rPr>
              <w:t>。</w:t>
            </w:r>
          </w:p>
          <w:p w14:paraId="2B14DCD6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代表工作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（通讯作者，</w:t>
            </w:r>
            <w:r>
              <w:rPr>
                <w:szCs w:val="21"/>
              </w:rPr>
              <w:t>PNAS</w:t>
            </w:r>
            <w:r>
              <w:rPr>
                <w:szCs w:val="21"/>
              </w:rPr>
              <w:t>）</w:t>
            </w:r>
          </w:p>
          <w:p w14:paraId="0B57FB2C" w14:textId="57523E7C" w:rsidR="001322DA" w:rsidRDefault="00610E64" w:rsidP="00610E64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搭建了</w:t>
            </w:r>
            <w:proofErr w:type="gramStart"/>
            <w:r w:rsidR="004811E3">
              <w:rPr>
                <w:szCs w:val="21"/>
              </w:rPr>
              <w:t>极</w:t>
            </w:r>
            <w:proofErr w:type="gramEnd"/>
            <w:r w:rsidR="004811E3">
              <w:rPr>
                <w:szCs w:val="21"/>
              </w:rPr>
              <w:t>低温磁场穿透深度测量系统</w:t>
            </w:r>
            <w:r>
              <w:rPr>
                <w:rFonts w:hint="eastAsia"/>
                <w:szCs w:val="21"/>
              </w:rPr>
              <w:t>，指导研究生完成了</w:t>
            </w:r>
            <w:proofErr w:type="spellStart"/>
            <w:r w:rsidR="004811E3">
              <w:rPr>
                <w:szCs w:val="21"/>
              </w:rPr>
              <w:t>CeCu₂Si</w:t>
            </w:r>
            <w:proofErr w:type="spellEnd"/>
            <w:r w:rsidR="004811E3">
              <w:rPr>
                <w:szCs w:val="21"/>
              </w:rPr>
              <w:t>₂</w:t>
            </w:r>
            <w:proofErr w:type="gramStart"/>
            <w:r>
              <w:rPr>
                <w:rFonts w:hint="eastAsia"/>
                <w:szCs w:val="21"/>
              </w:rPr>
              <w:t>极</w:t>
            </w:r>
            <w:proofErr w:type="gramEnd"/>
            <w:r>
              <w:rPr>
                <w:rFonts w:hint="eastAsia"/>
                <w:szCs w:val="21"/>
              </w:rPr>
              <w:t>低温磁场穿透深度的测量并分析了其超导</w:t>
            </w:r>
            <w:r w:rsidR="001401CE">
              <w:rPr>
                <w:rFonts w:hint="eastAsia"/>
                <w:szCs w:val="21"/>
              </w:rPr>
              <w:t>能隙结构。</w:t>
            </w:r>
            <w:r>
              <w:rPr>
                <w:szCs w:val="21"/>
              </w:rPr>
              <w:t xml:space="preserve"> </w:t>
            </w:r>
          </w:p>
        </w:tc>
      </w:tr>
    </w:tbl>
    <w:p w14:paraId="531B4E4D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57087AB1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3CF537D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03C2C2D9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Michael </w:t>
            </w:r>
            <w:proofErr w:type="spellStart"/>
            <w:r>
              <w:rPr>
                <w:szCs w:val="21"/>
              </w:rPr>
              <w:t>Smidman</w:t>
            </w:r>
            <w:proofErr w:type="spellEnd"/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1B9A98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2AAA018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:rsidR="001322DA" w14:paraId="5F2D783C" w14:textId="77777777">
        <w:trPr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7B57C76B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718A3C05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73279435" w14:textId="77777777">
        <w:trPr>
          <w:gridAfter w:val="1"/>
          <w:wAfter w:w="7" w:type="dxa"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6E6A8FB4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0917DA8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15413F03" w14:textId="77777777">
        <w:trPr>
          <w:gridAfter w:val="1"/>
          <w:wAfter w:w="7" w:type="dxa"/>
          <w:trHeight w:val="37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506D984F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1778EDA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7892E274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031B23CB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338E415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30396099" w14:textId="77777777">
        <w:trPr>
          <w:trHeight w:val="1657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6A9612E5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04B9CE56" w14:textId="77777777" w:rsidR="001322DA" w:rsidRDefault="001322DA">
            <w:pPr>
              <w:spacing w:line="240" w:lineRule="exact"/>
              <w:jc w:val="left"/>
              <w:rPr>
                <w:szCs w:val="21"/>
              </w:rPr>
            </w:pPr>
          </w:p>
          <w:p w14:paraId="0CEEDFBF" w14:textId="251A45BF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Michael </w:t>
            </w:r>
            <w:proofErr w:type="spellStart"/>
            <w:r>
              <w:rPr>
                <w:szCs w:val="21"/>
              </w:rPr>
              <w:t>Smidman</w:t>
            </w:r>
            <w:proofErr w:type="spellEnd"/>
            <w:r>
              <w:rPr>
                <w:szCs w:val="21"/>
              </w:rPr>
              <w:t>是代表作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的通讯作者，代表作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的主要作者</w:t>
            </w:r>
            <w:r w:rsidR="001401CE">
              <w:rPr>
                <w:rFonts w:hint="eastAsia"/>
                <w:szCs w:val="21"/>
              </w:rPr>
              <w:t>。负责</w:t>
            </w:r>
            <w:r w:rsidR="001401CE">
              <w:rPr>
                <w:rFonts w:hint="eastAsia"/>
                <w:szCs w:val="21"/>
              </w:rPr>
              <w:t>CeRh</w:t>
            </w:r>
            <w:r w:rsidR="001401CE" w:rsidRPr="001401CE">
              <w:rPr>
                <w:szCs w:val="21"/>
                <w:vertAlign w:val="subscript"/>
              </w:rPr>
              <w:t>6</w:t>
            </w:r>
            <w:r w:rsidR="001401CE">
              <w:rPr>
                <w:szCs w:val="21"/>
              </w:rPr>
              <w:t>Ge</w:t>
            </w:r>
            <w:r w:rsidR="001401CE" w:rsidRPr="001401CE">
              <w:rPr>
                <w:szCs w:val="21"/>
                <w:vertAlign w:val="subscript"/>
              </w:rPr>
              <w:t>4</w:t>
            </w:r>
            <w:r w:rsidR="001401CE">
              <w:rPr>
                <w:rFonts w:hint="eastAsia"/>
                <w:szCs w:val="21"/>
              </w:rPr>
              <w:t>的中子散射和</w:t>
            </w:r>
            <w:proofErr w:type="spellStart"/>
            <w:r w:rsidR="001401CE">
              <w:rPr>
                <w:rFonts w:hint="eastAsia"/>
                <w:szCs w:val="21"/>
              </w:rPr>
              <w:t>m</w:t>
            </w:r>
            <w:r w:rsidR="001401CE">
              <w:rPr>
                <w:szCs w:val="21"/>
              </w:rPr>
              <w:t>uSR</w:t>
            </w:r>
            <w:proofErr w:type="spellEnd"/>
            <w:r w:rsidR="001401CE">
              <w:rPr>
                <w:rFonts w:hint="eastAsia"/>
                <w:szCs w:val="21"/>
              </w:rPr>
              <w:t>测量，指导学生分析了</w:t>
            </w:r>
            <w:r w:rsidR="001401CE">
              <w:rPr>
                <w:rFonts w:hint="eastAsia"/>
                <w:szCs w:val="21"/>
              </w:rPr>
              <w:t>CeRh</w:t>
            </w:r>
            <w:r w:rsidR="001401CE" w:rsidRPr="001401CE">
              <w:rPr>
                <w:szCs w:val="21"/>
                <w:vertAlign w:val="subscript"/>
              </w:rPr>
              <w:t>6</w:t>
            </w:r>
            <w:r w:rsidR="001401CE">
              <w:rPr>
                <w:szCs w:val="21"/>
              </w:rPr>
              <w:t>Ge</w:t>
            </w:r>
            <w:r w:rsidR="001401CE" w:rsidRPr="001401CE">
              <w:rPr>
                <w:szCs w:val="21"/>
                <w:vertAlign w:val="subscript"/>
              </w:rPr>
              <w:t>4</w:t>
            </w:r>
            <w:r w:rsidR="001401CE">
              <w:rPr>
                <w:rFonts w:hint="eastAsia"/>
                <w:szCs w:val="21"/>
              </w:rPr>
              <w:t>的高压数据；指导学生开展超导对称性的分析；撰写相关论文。</w:t>
            </w:r>
          </w:p>
        </w:tc>
      </w:tr>
    </w:tbl>
    <w:p w14:paraId="314F21C5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29B5D636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A38B6E0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3CCC618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路欣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07C5593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38FBAA02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1322DA" w14:paraId="17E64CC2" w14:textId="77777777">
        <w:trPr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3FE79408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3226DC8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2005A8A4" w14:textId="77777777">
        <w:trPr>
          <w:gridAfter w:val="1"/>
          <w:wAfter w:w="7" w:type="dxa"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791B66AB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2B3EB72B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73F39B33" w14:textId="77777777">
        <w:trPr>
          <w:gridAfter w:val="1"/>
          <w:wAfter w:w="7" w:type="dxa"/>
          <w:trHeight w:val="37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14236204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C73DD0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46B16C2A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6395FA2C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0BAB5390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5D05314D" w14:textId="77777777">
        <w:trPr>
          <w:trHeight w:val="90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51C705B0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3A4F3B5B" w14:textId="77777777" w:rsidR="001322DA" w:rsidRDefault="001322DA">
            <w:pPr>
              <w:spacing w:line="240" w:lineRule="exact"/>
              <w:jc w:val="left"/>
              <w:rPr>
                <w:szCs w:val="21"/>
              </w:rPr>
            </w:pPr>
          </w:p>
          <w:p w14:paraId="77DC05B6" w14:textId="632E2F8F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路欣教授是代表工作</w:t>
            </w:r>
            <w:r>
              <w:rPr>
                <w:szCs w:val="21"/>
              </w:rPr>
              <w:t xml:space="preserve">1 </w:t>
            </w:r>
            <w:r>
              <w:rPr>
                <w:szCs w:val="21"/>
              </w:rPr>
              <w:t>的共同作者，</w:t>
            </w:r>
            <w:r w:rsidR="001401CE">
              <w:rPr>
                <w:rFonts w:hint="eastAsia"/>
                <w:szCs w:val="21"/>
              </w:rPr>
              <w:t>指导</w:t>
            </w:r>
            <w:r w:rsidR="00C04224">
              <w:rPr>
                <w:rFonts w:hint="eastAsia"/>
                <w:szCs w:val="21"/>
              </w:rPr>
              <w:t>学生</w:t>
            </w:r>
            <w:r w:rsidR="001401CE">
              <w:rPr>
                <w:rFonts w:hint="eastAsia"/>
                <w:szCs w:val="21"/>
              </w:rPr>
              <w:t>开展部分高压测量；负责</w:t>
            </w:r>
            <w:r>
              <w:rPr>
                <w:szCs w:val="21"/>
              </w:rPr>
              <w:t>Cd</w:t>
            </w:r>
            <w:r>
              <w:rPr>
                <w:szCs w:val="21"/>
              </w:rPr>
              <w:t>掺杂</w:t>
            </w:r>
            <w:proofErr w:type="spellStart"/>
            <w:r>
              <w:rPr>
                <w:szCs w:val="21"/>
              </w:rPr>
              <w:t>CeIrIn</w:t>
            </w:r>
            <w:proofErr w:type="spellEnd"/>
            <w:r>
              <w:rPr>
                <w:szCs w:val="21"/>
              </w:rPr>
              <w:t>₅</w:t>
            </w:r>
            <w:r>
              <w:rPr>
                <w:szCs w:val="21"/>
              </w:rPr>
              <w:t>中的</w:t>
            </w:r>
            <w:r w:rsidR="00CD7111">
              <w:rPr>
                <w:rFonts w:hint="eastAsia"/>
                <w:szCs w:val="21"/>
              </w:rPr>
              <w:t>高压研究</w:t>
            </w:r>
            <w:r w:rsidR="001401CE">
              <w:rPr>
                <w:rFonts w:hint="eastAsia"/>
                <w:szCs w:val="21"/>
              </w:rPr>
              <w:t>，</w:t>
            </w:r>
            <w:r w:rsidR="001401CE">
              <w:rPr>
                <w:szCs w:val="21"/>
              </w:rPr>
              <w:t>发现压力抑制反铁磁序后超导</w:t>
            </w:r>
            <w:proofErr w:type="gramStart"/>
            <w:r w:rsidR="001401CE">
              <w:rPr>
                <w:szCs w:val="21"/>
              </w:rPr>
              <w:t>态重新</w:t>
            </w:r>
            <w:proofErr w:type="gramEnd"/>
            <w:r w:rsidR="001401CE">
              <w:rPr>
                <w:szCs w:val="21"/>
              </w:rPr>
              <w:t>出现，且其特性与纯</w:t>
            </w:r>
            <w:proofErr w:type="spellStart"/>
            <w:r w:rsidR="001401CE">
              <w:rPr>
                <w:szCs w:val="21"/>
              </w:rPr>
              <w:t>CeIrIn</w:t>
            </w:r>
            <w:proofErr w:type="spellEnd"/>
            <w:r w:rsidR="001401CE">
              <w:rPr>
                <w:szCs w:val="21"/>
              </w:rPr>
              <w:t>₅</w:t>
            </w:r>
            <w:r w:rsidR="001401CE">
              <w:rPr>
                <w:szCs w:val="21"/>
              </w:rPr>
              <w:t>相似。通过量子振荡与比热测量，提出自旋液滴模型，揭示了量子临界点附近杂质诱导的非均匀电子</w:t>
            </w:r>
            <w:proofErr w:type="gramStart"/>
            <w:r w:rsidR="001401CE">
              <w:rPr>
                <w:szCs w:val="21"/>
              </w:rPr>
              <w:t>态对长程磁序</w:t>
            </w:r>
            <w:proofErr w:type="gramEnd"/>
            <w:r w:rsidR="001401CE">
              <w:rPr>
                <w:szCs w:val="21"/>
              </w:rPr>
              <w:t>的影响机制</w:t>
            </w:r>
            <w:r w:rsidR="001401CE">
              <w:rPr>
                <w:rFonts w:hint="eastAsia"/>
                <w:szCs w:val="21"/>
              </w:rPr>
              <w:t>。</w:t>
            </w:r>
            <w:r w:rsidR="001401CE">
              <w:rPr>
                <w:rFonts w:hint="eastAsia"/>
                <w:szCs w:val="21"/>
              </w:rPr>
              <w:t xml:space="preserve"> </w:t>
            </w:r>
            <w:r w:rsidR="001401CE">
              <w:rPr>
                <w:rFonts w:hint="eastAsia"/>
                <w:szCs w:val="21"/>
              </w:rPr>
              <w:t>【</w:t>
            </w:r>
            <w:r w:rsidR="001401CE">
              <w:rPr>
                <w:szCs w:val="21"/>
              </w:rPr>
              <w:t>PRL 2015</w:t>
            </w:r>
            <w:r w:rsidR="001401CE">
              <w:rPr>
                <w:szCs w:val="21"/>
              </w:rPr>
              <w:t>（通讯作者）</w:t>
            </w:r>
            <w:r w:rsidR="001401CE">
              <w:rPr>
                <w:rFonts w:hint="eastAsia"/>
                <w:szCs w:val="21"/>
              </w:rPr>
              <w:t>】</w:t>
            </w:r>
          </w:p>
          <w:p w14:paraId="7B2BD5B9" w14:textId="77777777" w:rsidR="001322DA" w:rsidRDefault="001322DA" w:rsidP="00CD7111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1EBB159C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61C571AE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4E4CB849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7046B49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曹超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638A012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405A42E7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</w:tr>
      <w:tr w:rsidR="001322DA" w14:paraId="5781B42F" w14:textId="77777777">
        <w:trPr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6EA71146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1A4EAE4E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高级</w:t>
            </w:r>
          </w:p>
        </w:tc>
      </w:tr>
      <w:tr w:rsidR="001322DA" w14:paraId="5B3E0409" w14:textId="77777777">
        <w:trPr>
          <w:gridAfter w:val="1"/>
          <w:wAfter w:w="7" w:type="dxa"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25EA64B7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2C267AB4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6A0C4413" w14:textId="77777777">
        <w:trPr>
          <w:gridAfter w:val="1"/>
          <w:wAfter w:w="7" w:type="dxa"/>
          <w:trHeight w:val="37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752DB365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54819A2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66C22107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739C8037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55EFACB9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21457F0F" w14:textId="77777777">
        <w:trPr>
          <w:trHeight w:val="2482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37FA2094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6FEEEEDC" w14:textId="77777777" w:rsidR="001322DA" w:rsidRDefault="001322DA">
            <w:pPr>
              <w:spacing w:line="240" w:lineRule="exact"/>
              <w:jc w:val="left"/>
              <w:rPr>
                <w:szCs w:val="21"/>
              </w:rPr>
            </w:pPr>
          </w:p>
          <w:p w14:paraId="626805E4" w14:textId="77777777" w:rsidR="00190884" w:rsidRDefault="00190884">
            <w:pPr>
              <w:spacing w:line="240" w:lineRule="exact"/>
              <w:jc w:val="left"/>
              <w:rPr>
                <w:szCs w:val="21"/>
              </w:rPr>
            </w:pPr>
            <w:r w:rsidRPr="00190884">
              <w:rPr>
                <w:rFonts w:hint="eastAsia"/>
                <w:szCs w:val="21"/>
              </w:rPr>
              <w:t>曹超教授是代表工作</w:t>
            </w:r>
            <w:r w:rsidRPr="00190884">
              <w:rPr>
                <w:rFonts w:hint="eastAsia"/>
                <w:szCs w:val="21"/>
              </w:rPr>
              <w:t>4</w:t>
            </w:r>
            <w:r w:rsidRPr="00190884">
              <w:rPr>
                <w:rFonts w:hint="eastAsia"/>
                <w:szCs w:val="21"/>
              </w:rPr>
              <w:t>、</w:t>
            </w:r>
            <w:r w:rsidRPr="00190884">
              <w:rPr>
                <w:rFonts w:hint="eastAsia"/>
                <w:szCs w:val="21"/>
              </w:rPr>
              <w:t>5</w:t>
            </w:r>
            <w:r w:rsidRPr="00190884">
              <w:rPr>
                <w:rFonts w:hint="eastAsia"/>
                <w:szCs w:val="21"/>
              </w:rPr>
              <w:t>的共同作者，对本项目核心贡献主要体现在</w:t>
            </w:r>
            <w:r w:rsidRPr="00190884">
              <w:rPr>
                <w:rFonts w:hint="eastAsia"/>
                <w:szCs w:val="21"/>
              </w:rPr>
              <w:t>CeCu</w:t>
            </w:r>
            <w:r w:rsidRPr="00190884">
              <w:rPr>
                <w:rFonts w:hint="eastAsia"/>
                <w:szCs w:val="21"/>
                <w:vertAlign w:val="subscript"/>
              </w:rPr>
              <w:t>2</w:t>
            </w:r>
            <w:r w:rsidRPr="00190884">
              <w:rPr>
                <w:rFonts w:hint="eastAsia"/>
                <w:szCs w:val="21"/>
              </w:rPr>
              <w:t>S</w:t>
            </w:r>
            <w:r w:rsidRPr="00190884">
              <w:rPr>
                <w:rFonts w:hint="eastAsia"/>
                <w:szCs w:val="21"/>
                <w:vertAlign w:val="subscript"/>
              </w:rPr>
              <w:t>i2</w:t>
            </w:r>
            <w:r w:rsidRPr="00190884">
              <w:rPr>
                <w:rFonts w:hint="eastAsia"/>
                <w:szCs w:val="21"/>
              </w:rPr>
              <w:t>和</w:t>
            </w:r>
            <w:r w:rsidRPr="00190884">
              <w:rPr>
                <w:rFonts w:hint="eastAsia"/>
                <w:szCs w:val="21"/>
              </w:rPr>
              <w:t>CeRh</w:t>
            </w:r>
            <w:r w:rsidRPr="00190884">
              <w:rPr>
                <w:rFonts w:hint="eastAsia"/>
                <w:szCs w:val="21"/>
                <w:vertAlign w:val="subscript"/>
              </w:rPr>
              <w:t>6</w:t>
            </w:r>
            <w:r w:rsidRPr="00190884">
              <w:rPr>
                <w:rFonts w:hint="eastAsia"/>
                <w:szCs w:val="21"/>
              </w:rPr>
              <w:t>Ge</w:t>
            </w:r>
            <w:r w:rsidRPr="00190884">
              <w:rPr>
                <w:rFonts w:hint="eastAsia"/>
                <w:szCs w:val="21"/>
                <w:vertAlign w:val="subscript"/>
              </w:rPr>
              <w:t>4</w:t>
            </w:r>
            <w:r w:rsidRPr="00190884">
              <w:rPr>
                <w:rFonts w:hint="eastAsia"/>
                <w:szCs w:val="21"/>
              </w:rPr>
              <w:t>等重费米子材料体系的电子结构计算。</w:t>
            </w:r>
          </w:p>
          <w:p w14:paraId="0EAE9B0A" w14:textId="7B5AB894" w:rsidR="001322DA" w:rsidRDefault="00190884">
            <w:pPr>
              <w:spacing w:line="240" w:lineRule="exact"/>
              <w:jc w:val="left"/>
              <w:rPr>
                <w:szCs w:val="21"/>
              </w:rPr>
            </w:pPr>
            <w:r w:rsidRPr="00190884">
              <w:rPr>
                <w:rFonts w:hint="eastAsia"/>
                <w:szCs w:val="21"/>
              </w:rPr>
              <w:t>通过第一性原理计算，系统研究了铁磁近藤晶格材料</w:t>
            </w:r>
            <w:r w:rsidRPr="00190884">
              <w:rPr>
                <w:rFonts w:hint="eastAsia"/>
                <w:szCs w:val="21"/>
              </w:rPr>
              <w:t>CeRh</w:t>
            </w:r>
            <w:r w:rsidRPr="00190884">
              <w:rPr>
                <w:rFonts w:hint="eastAsia"/>
                <w:szCs w:val="21"/>
                <w:vertAlign w:val="subscript"/>
              </w:rPr>
              <w:t>6</w:t>
            </w:r>
            <w:r w:rsidRPr="00190884">
              <w:rPr>
                <w:rFonts w:hint="eastAsia"/>
                <w:szCs w:val="21"/>
              </w:rPr>
              <w:t>Ge</w:t>
            </w:r>
            <w:r w:rsidRPr="00190884">
              <w:rPr>
                <w:rFonts w:hint="eastAsia"/>
                <w:szCs w:val="21"/>
                <w:vertAlign w:val="subscript"/>
              </w:rPr>
              <w:t>4</w:t>
            </w:r>
            <w:r w:rsidRPr="00190884">
              <w:rPr>
                <w:rFonts w:hint="eastAsia"/>
                <w:szCs w:val="21"/>
              </w:rPr>
              <w:t>的电子结构，揭示了该材料中各向异性与铁磁量子</w:t>
            </w:r>
            <w:proofErr w:type="gramStart"/>
            <w:r w:rsidRPr="00190884">
              <w:rPr>
                <w:rFonts w:hint="eastAsia"/>
                <w:szCs w:val="21"/>
              </w:rPr>
              <w:t>临界间</w:t>
            </w:r>
            <w:proofErr w:type="gramEnd"/>
            <w:r w:rsidRPr="00190884">
              <w:rPr>
                <w:rFonts w:hint="eastAsia"/>
                <w:szCs w:val="21"/>
              </w:rPr>
              <w:t>的关系。通过第一性原理计算与实验的深度交叉验证，在动量空间尺度上揭示了</w:t>
            </w:r>
            <w:r w:rsidRPr="00190884">
              <w:rPr>
                <w:rFonts w:hint="eastAsia"/>
                <w:szCs w:val="21"/>
              </w:rPr>
              <w:t>CeCu</w:t>
            </w:r>
            <w:r w:rsidRPr="00190884">
              <w:rPr>
                <w:rFonts w:hint="eastAsia"/>
                <w:szCs w:val="21"/>
                <w:vertAlign w:val="subscript"/>
              </w:rPr>
              <w:t>2</w:t>
            </w:r>
            <w:r w:rsidRPr="00190884">
              <w:rPr>
                <w:rFonts w:hint="eastAsia"/>
                <w:szCs w:val="21"/>
              </w:rPr>
              <w:t>Si</w:t>
            </w:r>
            <w:r w:rsidRPr="00190884">
              <w:rPr>
                <w:rFonts w:hint="eastAsia"/>
                <w:szCs w:val="21"/>
                <w:vertAlign w:val="subscript"/>
              </w:rPr>
              <w:t>2</w:t>
            </w:r>
            <w:r w:rsidRPr="00190884">
              <w:rPr>
                <w:rFonts w:hint="eastAsia"/>
                <w:szCs w:val="21"/>
              </w:rPr>
              <w:t>的重费米子超导微观机制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14:paraId="010595B4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tbl>
      <w:tblPr>
        <w:tblW w:w="9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2"/>
        <w:gridCol w:w="3346"/>
        <w:gridCol w:w="1276"/>
        <w:gridCol w:w="3686"/>
        <w:gridCol w:w="7"/>
      </w:tblGrid>
      <w:tr w:rsidR="001322DA" w14:paraId="40E6AE08" w14:textId="77777777">
        <w:trPr>
          <w:cantSplit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28176CA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25B07C7E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张勇军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7EA4B33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0F7CC6E3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</w:tr>
      <w:tr w:rsidR="001322DA" w14:paraId="42279748" w14:textId="77777777">
        <w:trPr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6CAF5241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1CF3704A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副高级</w:t>
            </w:r>
          </w:p>
        </w:tc>
      </w:tr>
      <w:tr w:rsidR="001322DA" w14:paraId="1B6F6DAB" w14:textId="77777777">
        <w:trPr>
          <w:gridAfter w:val="1"/>
          <w:wAfter w:w="7" w:type="dxa"/>
          <w:trHeight w:val="397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3E37B2E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48F934E7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湖北师范大学</w:t>
            </w:r>
          </w:p>
        </w:tc>
      </w:tr>
      <w:tr w:rsidR="001322DA" w14:paraId="2C2E76DA" w14:textId="77777777">
        <w:trPr>
          <w:gridAfter w:val="1"/>
          <w:wAfter w:w="7" w:type="dxa"/>
          <w:trHeight w:val="372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1CCEF43E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A7CAE10" w14:textId="77777777" w:rsidR="001322DA" w:rsidRDefault="004811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浙江大学</w:t>
            </w:r>
          </w:p>
        </w:tc>
      </w:tr>
      <w:tr w:rsidR="001322DA" w14:paraId="006A031C" w14:textId="77777777">
        <w:trPr>
          <w:gridAfter w:val="1"/>
          <w:wAfter w:w="7" w:type="dxa"/>
          <w:trHeight w:val="240"/>
          <w:jc w:val="center"/>
        </w:trPr>
        <w:tc>
          <w:tcPr>
            <w:tcW w:w="1262" w:type="dxa"/>
            <w:vMerge/>
            <w:tcBorders>
              <w:tl2br w:val="nil"/>
              <w:tr2bl w:val="nil"/>
            </w:tcBorders>
            <w:vAlign w:val="center"/>
          </w:tcPr>
          <w:p w14:paraId="0D925746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422AD63F" w14:textId="77777777" w:rsidR="001322DA" w:rsidRDefault="001322D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1322DA" w14:paraId="47ABB31D" w14:textId="77777777">
        <w:trPr>
          <w:trHeight w:val="1382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3AC938AB" w14:textId="77777777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对本项目重要科学发现的贡献：（限</w:t>
            </w:r>
            <w:r>
              <w:rPr>
                <w:szCs w:val="21"/>
              </w:rPr>
              <w:t>300</w:t>
            </w:r>
            <w:r>
              <w:rPr>
                <w:szCs w:val="21"/>
              </w:rPr>
              <w:t>字）</w:t>
            </w:r>
          </w:p>
          <w:p w14:paraId="6485B555" w14:textId="77777777" w:rsidR="001322DA" w:rsidRDefault="001322DA">
            <w:pPr>
              <w:spacing w:line="240" w:lineRule="exact"/>
              <w:jc w:val="left"/>
              <w:rPr>
                <w:szCs w:val="21"/>
              </w:rPr>
            </w:pPr>
          </w:p>
          <w:p w14:paraId="4B204404" w14:textId="6DA4E37E" w:rsidR="001322DA" w:rsidRDefault="004811E3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张勇军</w:t>
            </w:r>
            <w:r w:rsidR="00CD7111">
              <w:rPr>
                <w:rFonts w:hint="eastAsia"/>
                <w:szCs w:val="21"/>
              </w:rPr>
              <w:t>是代表作</w:t>
            </w:r>
            <w:r w:rsidR="00CD7111">
              <w:rPr>
                <w:rFonts w:hint="eastAsia"/>
                <w:szCs w:val="21"/>
              </w:rPr>
              <w:t>1</w:t>
            </w:r>
            <w:r w:rsidR="00CD7111">
              <w:rPr>
                <w:rFonts w:hint="eastAsia"/>
                <w:szCs w:val="21"/>
              </w:rPr>
              <w:t>的共同第一作者，代表作</w:t>
            </w:r>
            <w:r w:rsidR="00CD7111">
              <w:rPr>
                <w:rFonts w:hint="eastAsia"/>
                <w:szCs w:val="21"/>
              </w:rPr>
              <w:t>3</w:t>
            </w:r>
            <w:r w:rsidR="00CD7111">
              <w:rPr>
                <w:rFonts w:hint="eastAsia"/>
                <w:szCs w:val="21"/>
              </w:rPr>
              <w:t>和</w:t>
            </w:r>
            <w:r w:rsidR="00CD7111">
              <w:rPr>
                <w:rFonts w:hint="eastAsia"/>
                <w:szCs w:val="21"/>
              </w:rPr>
              <w:t>5</w:t>
            </w:r>
            <w:r w:rsidR="00CD7111">
              <w:rPr>
                <w:rFonts w:hint="eastAsia"/>
                <w:szCs w:val="21"/>
              </w:rPr>
              <w:t>的共同作者，其主要</w:t>
            </w:r>
            <w:r>
              <w:rPr>
                <w:rFonts w:hint="eastAsia"/>
                <w:szCs w:val="21"/>
              </w:rPr>
              <w:t>贡献</w:t>
            </w:r>
            <w:r w:rsidR="00CD7111"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>重</w:t>
            </w:r>
            <w:r>
              <w:rPr>
                <w:szCs w:val="21"/>
              </w:rPr>
              <w:t>费米</w:t>
            </w:r>
            <w:r>
              <w:rPr>
                <w:rFonts w:hint="eastAsia"/>
                <w:szCs w:val="21"/>
              </w:rPr>
              <w:t>子超导及铁磁量子</w:t>
            </w:r>
            <w:r w:rsidR="00CD7111">
              <w:rPr>
                <w:rFonts w:hint="eastAsia"/>
                <w:szCs w:val="21"/>
              </w:rPr>
              <w:t>临界</w:t>
            </w:r>
            <w:r>
              <w:rPr>
                <w:rFonts w:hint="eastAsia"/>
                <w:szCs w:val="21"/>
              </w:rPr>
              <w:t>材料的探</w:t>
            </w:r>
            <w:r w:rsidR="00C04224">
              <w:rPr>
                <w:rFonts w:hint="eastAsia"/>
                <w:szCs w:val="21"/>
              </w:rPr>
              <w:t>索</w:t>
            </w:r>
            <w:r w:rsidR="00CD7111"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主导了</w:t>
            </w:r>
            <w:r>
              <w:rPr>
                <w:rFonts w:hint="eastAsia"/>
                <w:szCs w:val="21"/>
              </w:rPr>
              <w:t>CeRh</w:t>
            </w:r>
            <w:r>
              <w:rPr>
                <w:rFonts w:hint="eastAsia"/>
                <w:szCs w:val="21"/>
                <w:vertAlign w:val="subscript"/>
              </w:rPr>
              <w:t>6</w:t>
            </w:r>
            <w:r>
              <w:rPr>
                <w:rFonts w:hint="eastAsia"/>
                <w:szCs w:val="21"/>
              </w:rPr>
              <w:t>Ge</w:t>
            </w:r>
            <w:r>
              <w:rPr>
                <w:rFonts w:hint="eastAsia"/>
                <w:szCs w:val="21"/>
                <w:vertAlign w:val="subscript"/>
              </w:rPr>
              <w:t>4</w:t>
            </w:r>
            <w:r w:rsidR="00CD7111" w:rsidRPr="00CD7111">
              <w:rPr>
                <w:rFonts w:hint="eastAsia"/>
                <w:szCs w:val="21"/>
              </w:rPr>
              <w:t>等材料</w:t>
            </w:r>
            <w:r>
              <w:rPr>
                <w:rFonts w:hint="eastAsia"/>
                <w:szCs w:val="21"/>
              </w:rPr>
              <w:t>生长和表征工作。</w:t>
            </w:r>
          </w:p>
          <w:p w14:paraId="0DECA77A" w14:textId="77777777" w:rsidR="001322DA" w:rsidRPr="00CD7111" w:rsidRDefault="001322DA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571A540D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p w14:paraId="5F58D9E8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p w14:paraId="13659C16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p w14:paraId="6CC5264A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p w14:paraId="297D0057" w14:textId="77777777" w:rsidR="001322DA" w:rsidRDefault="001322DA">
      <w:pPr>
        <w:widowControl/>
        <w:spacing w:line="100" w:lineRule="exact"/>
        <w:jc w:val="left"/>
        <w:rPr>
          <w:b/>
          <w:bCs/>
          <w:sz w:val="32"/>
          <w:szCs w:val="32"/>
        </w:rPr>
      </w:pPr>
    </w:p>
    <w:sectPr w:rsidR="001322DA">
      <w:footerReference w:type="default" r:id="rId8"/>
      <w:pgSz w:w="11906" w:h="16838"/>
      <w:pgMar w:top="1701" w:right="1247" w:bottom="1701" w:left="1247" w:header="851" w:footer="79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B90A" w14:textId="77777777" w:rsidR="00761C64" w:rsidRDefault="00761C64">
      <w:r>
        <w:separator/>
      </w:r>
    </w:p>
  </w:endnote>
  <w:endnote w:type="continuationSeparator" w:id="0">
    <w:p w14:paraId="7E88A59E" w14:textId="77777777" w:rsidR="00761C64" w:rsidRDefault="0076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927172"/>
    </w:sdtPr>
    <w:sdtEndPr/>
    <w:sdtContent>
      <w:p w14:paraId="79A603FA" w14:textId="77777777" w:rsidR="001322DA" w:rsidRDefault="004811E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70F38301" w14:textId="77777777" w:rsidR="001322DA" w:rsidRDefault="001322DA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0622" w14:textId="77777777" w:rsidR="00761C64" w:rsidRDefault="00761C64">
      <w:r>
        <w:separator/>
      </w:r>
    </w:p>
  </w:footnote>
  <w:footnote w:type="continuationSeparator" w:id="0">
    <w:p w14:paraId="7EFA7DE3" w14:textId="77777777" w:rsidR="00761C64" w:rsidRDefault="0076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5B4B"/>
    <w:multiLevelType w:val="multilevel"/>
    <w:tmpl w:val="40BA5B4B"/>
    <w:lvl w:ilvl="0">
      <w:start w:val="1"/>
      <w:numFmt w:val="none"/>
      <w:lvlText w:val="一、"/>
      <w:lvlJc w:val="left"/>
      <w:pPr>
        <w:ind w:left="660" w:hanging="6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A424BF"/>
    <w:multiLevelType w:val="multilevel"/>
    <w:tmpl w:val="77A424B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U0MmU4YzNjYTJmM2QzY2E5NjJkNzhlYTAwNDQ3NGUifQ=="/>
  </w:docVars>
  <w:rsids>
    <w:rsidRoot w:val="00ED5F93"/>
    <w:rsid w:val="000017CB"/>
    <w:rsid w:val="00002D32"/>
    <w:rsid w:val="00003378"/>
    <w:rsid w:val="0000447C"/>
    <w:rsid w:val="000045CD"/>
    <w:rsid w:val="0000794B"/>
    <w:rsid w:val="00010A42"/>
    <w:rsid w:val="00012B97"/>
    <w:rsid w:val="0001300D"/>
    <w:rsid w:val="000178A7"/>
    <w:rsid w:val="00020E31"/>
    <w:rsid w:val="00020FAC"/>
    <w:rsid w:val="0002103F"/>
    <w:rsid w:val="00022B57"/>
    <w:rsid w:val="00025089"/>
    <w:rsid w:val="000269A3"/>
    <w:rsid w:val="000303A2"/>
    <w:rsid w:val="00032BF4"/>
    <w:rsid w:val="00035167"/>
    <w:rsid w:val="000360C4"/>
    <w:rsid w:val="00036712"/>
    <w:rsid w:val="000370E0"/>
    <w:rsid w:val="00040B49"/>
    <w:rsid w:val="0004150A"/>
    <w:rsid w:val="00043365"/>
    <w:rsid w:val="000472F2"/>
    <w:rsid w:val="0004774C"/>
    <w:rsid w:val="00047D25"/>
    <w:rsid w:val="0005310C"/>
    <w:rsid w:val="00053BB0"/>
    <w:rsid w:val="00054683"/>
    <w:rsid w:val="00055FDD"/>
    <w:rsid w:val="00056D08"/>
    <w:rsid w:val="0006073E"/>
    <w:rsid w:val="00062ED1"/>
    <w:rsid w:val="00063C35"/>
    <w:rsid w:val="00065AD6"/>
    <w:rsid w:val="000660E9"/>
    <w:rsid w:val="0007612F"/>
    <w:rsid w:val="000819BE"/>
    <w:rsid w:val="00081CE6"/>
    <w:rsid w:val="00083F13"/>
    <w:rsid w:val="000861CF"/>
    <w:rsid w:val="00086C48"/>
    <w:rsid w:val="000879EB"/>
    <w:rsid w:val="000903E4"/>
    <w:rsid w:val="00090757"/>
    <w:rsid w:val="0009122A"/>
    <w:rsid w:val="00091914"/>
    <w:rsid w:val="0009324C"/>
    <w:rsid w:val="000933CD"/>
    <w:rsid w:val="00095A3B"/>
    <w:rsid w:val="000A04D5"/>
    <w:rsid w:val="000A4983"/>
    <w:rsid w:val="000A50B4"/>
    <w:rsid w:val="000A659F"/>
    <w:rsid w:val="000A6A48"/>
    <w:rsid w:val="000A7C34"/>
    <w:rsid w:val="000B0563"/>
    <w:rsid w:val="000B5D3F"/>
    <w:rsid w:val="000B6F85"/>
    <w:rsid w:val="000B72B2"/>
    <w:rsid w:val="000B7DA5"/>
    <w:rsid w:val="000C111E"/>
    <w:rsid w:val="000C28CC"/>
    <w:rsid w:val="000C66DA"/>
    <w:rsid w:val="000D0188"/>
    <w:rsid w:val="000D6577"/>
    <w:rsid w:val="000D6BAC"/>
    <w:rsid w:val="000D6D4A"/>
    <w:rsid w:val="000D6D67"/>
    <w:rsid w:val="000E2A2C"/>
    <w:rsid w:val="000E3777"/>
    <w:rsid w:val="000E48D1"/>
    <w:rsid w:val="000E4CE8"/>
    <w:rsid w:val="000E5423"/>
    <w:rsid w:val="000E6571"/>
    <w:rsid w:val="000E688E"/>
    <w:rsid w:val="000E70BB"/>
    <w:rsid w:val="000F0738"/>
    <w:rsid w:val="000F156C"/>
    <w:rsid w:val="000F24A6"/>
    <w:rsid w:val="000F5838"/>
    <w:rsid w:val="000F6F0D"/>
    <w:rsid w:val="000F75BC"/>
    <w:rsid w:val="00101B2D"/>
    <w:rsid w:val="00104B33"/>
    <w:rsid w:val="00104D2A"/>
    <w:rsid w:val="001070B3"/>
    <w:rsid w:val="00110831"/>
    <w:rsid w:val="00113202"/>
    <w:rsid w:val="001135B6"/>
    <w:rsid w:val="00113739"/>
    <w:rsid w:val="00113A0B"/>
    <w:rsid w:val="00114803"/>
    <w:rsid w:val="001154E4"/>
    <w:rsid w:val="0011553A"/>
    <w:rsid w:val="00116871"/>
    <w:rsid w:val="00122E3D"/>
    <w:rsid w:val="001231CB"/>
    <w:rsid w:val="001248AA"/>
    <w:rsid w:val="00124DC7"/>
    <w:rsid w:val="00125004"/>
    <w:rsid w:val="001259C0"/>
    <w:rsid w:val="001322DA"/>
    <w:rsid w:val="001329E9"/>
    <w:rsid w:val="001330B4"/>
    <w:rsid w:val="001401CE"/>
    <w:rsid w:val="001424D1"/>
    <w:rsid w:val="00146576"/>
    <w:rsid w:val="001513D0"/>
    <w:rsid w:val="00152E60"/>
    <w:rsid w:val="001556DE"/>
    <w:rsid w:val="0015628C"/>
    <w:rsid w:val="00156AEF"/>
    <w:rsid w:val="00157347"/>
    <w:rsid w:val="001576F3"/>
    <w:rsid w:val="00157B75"/>
    <w:rsid w:val="00161BD7"/>
    <w:rsid w:val="00162BDB"/>
    <w:rsid w:val="00164698"/>
    <w:rsid w:val="00164BFA"/>
    <w:rsid w:val="0016579D"/>
    <w:rsid w:val="00170240"/>
    <w:rsid w:val="00172D98"/>
    <w:rsid w:val="00173676"/>
    <w:rsid w:val="00173ADE"/>
    <w:rsid w:val="0017407A"/>
    <w:rsid w:val="0017417A"/>
    <w:rsid w:val="001752CA"/>
    <w:rsid w:val="001764A4"/>
    <w:rsid w:val="00177539"/>
    <w:rsid w:val="00177848"/>
    <w:rsid w:val="00177927"/>
    <w:rsid w:val="00177BF8"/>
    <w:rsid w:val="001817E4"/>
    <w:rsid w:val="0018346B"/>
    <w:rsid w:val="00183FCC"/>
    <w:rsid w:val="00184CE9"/>
    <w:rsid w:val="00185037"/>
    <w:rsid w:val="00185BAE"/>
    <w:rsid w:val="00185C72"/>
    <w:rsid w:val="00186DF5"/>
    <w:rsid w:val="00186EB0"/>
    <w:rsid w:val="001870E7"/>
    <w:rsid w:val="00190049"/>
    <w:rsid w:val="00190884"/>
    <w:rsid w:val="001932DF"/>
    <w:rsid w:val="001940DA"/>
    <w:rsid w:val="001942FE"/>
    <w:rsid w:val="00194AAA"/>
    <w:rsid w:val="001A0E64"/>
    <w:rsid w:val="001A4251"/>
    <w:rsid w:val="001A572C"/>
    <w:rsid w:val="001B0A0D"/>
    <w:rsid w:val="001B11F8"/>
    <w:rsid w:val="001B2657"/>
    <w:rsid w:val="001B30E4"/>
    <w:rsid w:val="001B448A"/>
    <w:rsid w:val="001B44D0"/>
    <w:rsid w:val="001B56C9"/>
    <w:rsid w:val="001B5CC0"/>
    <w:rsid w:val="001B6376"/>
    <w:rsid w:val="001B76E7"/>
    <w:rsid w:val="001C03A7"/>
    <w:rsid w:val="001C52D0"/>
    <w:rsid w:val="001C72C5"/>
    <w:rsid w:val="001C740E"/>
    <w:rsid w:val="001C7B32"/>
    <w:rsid w:val="001C7FC4"/>
    <w:rsid w:val="001D0E25"/>
    <w:rsid w:val="001D1A04"/>
    <w:rsid w:val="001D33E4"/>
    <w:rsid w:val="001D3642"/>
    <w:rsid w:val="001D4622"/>
    <w:rsid w:val="001E23BD"/>
    <w:rsid w:val="001E2D2D"/>
    <w:rsid w:val="001E4029"/>
    <w:rsid w:val="001E4EE0"/>
    <w:rsid w:val="001E7E67"/>
    <w:rsid w:val="001F03A6"/>
    <w:rsid w:val="001F1252"/>
    <w:rsid w:val="001F2108"/>
    <w:rsid w:val="001F2D2A"/>
    <w:rsid w:val="001F4186"/>
    <w:rsid w:val="00200138"/>
    <w:rsid w:val="0020039F"/>
    <w:rsid w:val="0020092C"/>
    <w:rsid w:val="00201882"/>
    <w:rsid w:val="002057CD"/>
    <w:rsid w:val="0020634C"/>
    <w:rsid w:val="00206B7B"/>
    <w:rsid w:val="002102AF"/>
    <w:rsid w:val="00210988"/>
    <w:rsid w:val="00210BB2"/>
    <w:rsid w:val="00213D7A"/>
    <w:rsid w:val="00215589"/>
    <w:rsid w:val="002155DF"/>
    <w:rsid w:val="00215F0A"/>
    <w:rsid w:val="002170D1"/>
    <w:rsid w:val="002213EB"/>
    <w:rsid w:val="00223089"/>
    <w:rsid w:val="00223879"/>
    <w:rsid w:val="002238C5"/>
    <w:rsid w:val="002247FB"/>
    <w:rsid w:val="00227B9A"/>
    <w:rsid w:val="00227FD7"/>
    <w:rsid w:val="002303DE"/>
    <w:rsid w:val="00230484"/>
    <w:rsid w:val="00233DF2"/>
    <w:rsid w:val="00235862"/>
    <w:rsid w:val="00235EE2"/>
    <w:rsid w:val="00236619"/>
    <w:rsid w:val="0023680F"/>
    <w:rsid w:val="002372E3"/>
    <w:rsid w:val="00237691"/>
    <w:rsid w:val="00240872"/>
    <w:rsid w:val="00240B62"/>
    <w:rsid w:val="00240CE7"/>
    <w:rsid w:val="00241157"/>
    <w:rsid w:val="00241C72"/>
    <w:rsid w:val="002429A1"/>
    <w:rsid w:val="00243841"/>
    <w:rsid w:val="00243F58"/>
    <w:rsid w:val="00247D1E"/>
    <w:rsid w:val="0025078E"/>
    <w:rsid w:val="002542F3"/>
    <w:rsid w:val="00254E71"/>
    <w:rsid w:val="00255154"/>
    <w:rsid w:val="00256502"/>
    <w:rsid w:val="002567E1"/>
    <w:rsid w:val="00256C57"/>
    <w:rsid w:val="00257456"/>
    <w:rsid w:val="00260CF8"/>
    <w:rsid w:val="002623F9"/>
    <w:rsid w:val="0026472C"/>
    <w:rsid w:val="00264AB1"/>
    <w:rsid w:val="00265920"/>
    <w:rsid w:val="00266D23"/>
    <w:rsid w:val="00270B8E"/>
    <w:rsid w:val="00270FFB"/>
    <w:rsid w:val="00272A71"/>
    <w:rsid w:val="0027317E"/>
    <w:rsid w:val="0027429F"/>
    <w:rsid w:val="00276563"/>
    <w:rsid w:val="00277353"/>
    <w:rsid w:val="002850D3"/>
    <w:rsid w:val="0028576C"/>
    <w:rsid w:val="00286D47"/>
    <w:rsid w:val="0028742F"/>
    <w:rsid w:val="002879A6"/>
    <w:rsid w:val="00290053"/>
    <w:rsid w:val="00290B61"/>
    <w:rsid w:val="00292844"/>
    <w:rsid w:val="002939EE"/>
    <w:rsid w:val="00293C67"/>
    <w:rsid w:val="00294751"/>
    <w:rsid w:val="00296C3A"/>
    <w:rsid w:val="00297711"/>
    <w:rsid w:val="002A00D1"/>
    <w:rsid w:val="002A0485"/>
    <w:rsid w:val="002A408E"/>
    <w:rsid w:val="002A5BD9"/>
    <w:rsid w:val="002A5CEF"/>
    <w:rsid w:val="002A7961"/>
    <w:rsid w:val="002A7D29"/>
    <w:rsid w:val="002B2482"/>
    <w:rsid w:val="002B24C3"/>
    <w:rsid w:val="002B393E"/>
    <w:rsid w:val="002B68D9"/>
    <w:rsid w:val="002B6EE2"/>
    <w:rsid w:val="002B7D36"/>
    <w:rsid w:val="002C318B"/>
    <w:rsid w:val="002C3DD7"/>
    <w:rsid w:val="002C52FE"/>
    <w:rsid w:val="002C55B7"/>
    <w:rsid w:val="002C5661"/>
    <w:rsid w:val="002C56FB"/>
    <w:rsid w:val="002C6A58"/>
    <w:rsid w:val="002C7A6C"/>
    <w:rsid w:val="002D5135"/>
    <w:rsid w:val="002E1AF0"/>
    <w:rsid w:val="002E28D3"/>
    <w:rsid w:val="002E47ED"/>
    <w:rsid w:val="002E5F5A"/>
    <w:rsid w:val="002F133E"/>
    <w:rsid w:val="002F3349"/>
    <w:rsid w:val="002F764F"/>
    <w:rsid w:val="002F792F"/>
    <w:rsid w:val="0030021B"/>
    <w:rsid w:val="00303707"/>
    <w:rsid w:val="00304586"/>
    <w:rsid w:val="0031001A"/>
    <w:rsid w:val="0031075D"/>
    <w:rsid w:val="0031560E"/>
    <w:rsid w:val="003201A8"/>
    <w:rsid w:val="00320E41"/>
    <w:rsid w:val="003219B9"/>
    <w:rsid w:val="00322332"/>
    <w:rsid w:val="003226E5"/>
    <w:rsid w:val="00326766"/>
    <w:rsid w:val="00330DFE"/>
    <w:rsid w:val="00331A16"/>
    <w:rsid w:val="00334136"/>
    <w:rsid w:val="0033561D"/>
    <w:rsid w:val="00335A05"/>
    <w:rsid w:val="003367B5"/>
    <w:rsid w:val="003408E4"/>
    <w:rsid w:val="00341767"/>
    <w:rsid w:val="00341B9B"/>
    <w:rsid w:val="00342177"/>
    <w:rsid w:val="00345D6F"/>
    <w:rsid w:val="003516E5"/>
    <w:rsid w:val="0035475A"/>
    <w:rsid w:val="00354B42"/>
    <w:rsid w:val="00357D5A"/>
    <w:rsid w:val="00361D6D"/>
    <w:rsid w:val="00362165"/>
    <w:rsid w:val="00364955"/>
    <w:rsid w:val="00365352"/>
    <w:rsid w:val="003679B9"/>
    <w:rsid w:val="00371DC5"/>
    <w:rsid w:val="00372589"/>
    <w:rsid w:val="00373CE4"/>
    <w:rsid w:val="00375990"/>
    <w:rsid w:val="003764EA"/>
    <w:rsid w:val="003815FF"/>
    <w:rsid w:val="00383B97"/>
    <w:rsid w:val="00384D7B"/>
    <w:rsid w:val="00386BBE"/>
    <w:rsid w:val="00386BC6"/>
    <w:rsid w:val="00390164"/>
    <w:rsid w:val="00390687"/>
    <w:rsid w:val="00390C9A"/>
    <w:rsid w:val="00393A1C"/>
    <w:rsid w:val="00394B10"/>
    <w:rsid w:val="00394F52"/>
    <w:rsid w:val="003A0645"/>
    <w:rsid w:val="003A1D88"/>
    <w:rsid w:val="003A26AF"/>
    <w:rsid w:val="003A3004"/>
    <w:rsid w:val="003A520E"/>
    <w:rsid w:val="003A55CF"/>
    <w:rsid w:val="003B0F9E"/>
    <w:rsid w:val="003B1499"/>
    <w:rsid w:val="003B5067"/>
    <w:rsid w:val="003B544C"/>
    <w:rsid w:val="003B6924"/>
    <w:rsid w:val="003C4FA4"/>
    <w:rsid w:val="003C7F63"/>
    <w:rsid w:val="003D3966"/>
    <w:rsid w:val="003D4335"/>
    <w:rsid w:val="003D5ECB"/>
    <w:rsid w:val="003D5FEF"/>
    <w:rsid w:val="003E06BF"/>
    <w:rsid w:val="003E2CAC"/>
    <w:rsid w:val="003E3A7F"/>
    <w:rsid w:val="003E5CCE"/>
    <w:rsid w:val="003F0CEC"/>
    <w:rsid w:val="003F1460"/>
    <w:rsid w:val="003F2F58"/>
    <w:rsid w:val="003F33F3"/>
    <w:rsid w:val="003F503A"/>
    <w:rsid w:val="003F5261"/>
    <w:rsid w:val="0040081D"/>
    <w:rsid w:val="004008E8"/>
    <w:rsid w:val="0040139B"/>
    <w:rsid w:val="00401FE3"/>
    <w:rsid w:val="004042B5"/>
    <w:rsid w:val="004048FE"/>
    <w:rsid w:val="0040516B"/>
    <w:rsid w:val="00405CEC"/>
    <w:rsid w:val="0040689A"/>
    <w:rsid w:val="00410C74"/>
    <w:rsid w:val="004142C9"/>
    <w:rsid w:val="004146A6"/>
    <w:rsid w:val="00414CE5"/>
    <w:rsid w:val="00414E4C"/>
    <w:rsid w:val="00416B0A"/>
    <w:rsid w:val="0041763A"/>
    <w:rsid w:val="004218DA"/>
    <w:rsid w:val="00421B7F"/>
    <w:rsid w:val="00423BBC"/>
    <w:rsid w:val="00424E1A"/>
    <w:rsid w:val="00426564"/>
    <w:rsid w:val="004300B0"/>
    <w:rsid w:val="0043303F"/>
    <w:rsid w:val="00433A19"/>
    <w:rsid w:val="00440AEA"/>
    <w:rsid w:val="004418AF"/>
    <w:rsid w:val="00442D05"/>
    <w:rsid w:val="004443CA"/>
    <w:rsid w:val="00444FD2"/>
    <w:rsid w:val="0044571E"/>
    <w:rsid w:val="00447752"/>
    <w:rsid w:val="00447F20"/>
    <w:rsid w:val="00450DAF"/>
    <w:rsid w:val="004526A8"/>
    <w:rsid w:val="00452C87"/>
    <w:rsid w:val="00452D49"/>
    <w:rsid w:val="004531A5"/>
    <w:rsid w:val="00460EE0"/>
    <w:rsid w:val="00460F0A"/>
    <w:rsid w:val="0046278A"/>
    <w:rsid w:val="00462BA7"/>
    <w:rsid w:val="0046333D"/>
    <w:rsid w:val="00465CDC"/>
    <w:rsid w:val="004668C2"/>
    <w:rsid w:val="004672E1"/>
    <w:rsid w:val="0047020C"/>
    <w:rsid w:val="00470BF4"/>
    <w:rsid w:val="004715BC"/>
    <w:rsid w:val="00471D33"/>
    <w:rsid w:val="004720BE"/>
    <w:rsid w:val="00472697"/>
    <w:rsid w:val="00473702"/>
    <w:rsid w:val="00475F7B"/>
    <w:rsid w:val="00476965"/>
    <w:rsid w:val="0048095C"/>
    <w:rsid w:val="004811B1"/>
    <w:rsid w:val="004811E3"/>
    <w:rsid w:val="00481D53"/>
    <w:rsid w:val="00482288"/>
    <w:rsid w:val="00484413"/>
    <w:rsid w:val="00485633"/>
    <w:rsid w:val="00486049"/>
    <w:rsid w:val="00487CBB"/>
    <w:rsid w:val="00490119"/>
    <w:rsid w:val="004912D8"/>
    <w:rsid w:val="00491512"/>
    <w:rsid w:val="00491CE8"/>
    <w:rsid w:val="0049282F"/>
    <w:rsid w:val="00494199"/>
    <w:rsid w:val="004941E3"/>
    <w:rsid w:val="004A1221"/>
    <w:rsid w:val="004A1749"/>
    <w:rsid w:val="004A180E"/>
    <w:rsid w:val="004A1A13"/>
    <w:rsid w:val="004A5CF0"/>
    <w:rsid w:val="004A73DF"/>
    <w:rsid w:val="004A7C40"/>
    <w:rsid w:val="004B0C80"/>
    <w:rsid w:val="004B24BB"/>
    <w:rsid w:val="004B42A8"/>
    <w:rsid w:val="004B5033"/>
    <w:rsid w:val="004B6897"/>
    <w:rsid w:val="004B7B82"/>
    <w:rsid w:val="004C0165"/>
    <w:rsid w:val="004C2315"/>
    <w:rsid w:val="004C5BAD"/>
    <w:rsid w:val="004C5C0D"/>
    <w:rsid w:val="004C60B0"/>
    <w:rsid w:val="004C698D"/>
    <w:rsid w:val="004C7755"/>
    <w:rsid w:val="004D09C3"/>
    <w:rsid w:val="004D313E"/>
    <w:rsid w:val="004D320C"/>
    <w:rsid w:val="004D3BE1"/>
    <w:rsid w:val="004D405D"/>
    <w:rsid w:val="004D637E"/>
    <w:rsid w:val="004D7833"/>
    <w:rsid w:val="004D7D4B"/>
    <w:rsid w:val="004E082A"/>
    <w:rsid w:val="004E2EE8"/>
    <w:rsid w:val="004E37B9"/>
    <w:rsid w:val="004E47C8"/>
    <w:rsid w:val="004E5289"/>
    <w:rsid w:val="004E54C5"/>
    <w:rsid w:val="004E7451"/>
    <w:rsid w:val="004F054A"/>
    <w:rsid w:val="004F1AB4"/>
    <w:rsid w:val="004F2941"/>
    <w:rsid w:val="004F5351"/>
    <w:rsid w:val="004F564A"/>
    <w:rsid w:val="004F6FD5"/>
    <w:rsid w:val="004F716E"/>
    <w:rsid w:val="004F78C9"/>
    <w:rsid w:val="0050118C"/>
    <w:rsid w:val="00503405"/>
    <w:rsid w:val="00505E0A"/>
    <w:rsid w:val="00511038"/>
    <w:rsid w:val="005118D4"/>
    <w:rsid w:val="00513A19"/>
    <w:rsid w:val="00513B08"/>
    <w:rsid w:val="00513D33"/>
    <w:rsid w:val="00513D35"/>
    <w:rsid w:val="00514EA8"/>
    <w:rsid w:val="005208D9"/>
    <w:rsid w:val="005209D0"/>
    <w:rsid w:val="00520C53"/>
    <w:rsid w:val="00521101"/>
    <w:rsid w:val="005242AA"/>
    <w:rsid w:val="00525476"/>
    <w:rsid w:val="00527336"/>
    <w:rsid w:val="0052733F"/>
    <w:rsid w:val="0053035E"/>
    <w:rsid w:val="00534043"/>
    <w:rsid w:val="0053539F"/>
    <w:rsid w:val="005365CD"/>
    <w:rsid w:val="00537725"/>
    <w:rsid w:val="00541B05"/>
    <w:rsid w:val="00541CA9"/>
    <w:rsid w:val="005430F3"/>
    <w:rsid w:val="005446C4"/>
    <w:rsid w:val="00545D75"/>
    <w:rsid w:val="00546B4F"/>
    <w:rsid w:val="00550C00"/>
    <w:rsid w:val="00551AEF"/>
    <w:rsid w:val="00552BF5"/>
    <w:rsid w:val="00554D4A"/>
    <w:rsid w:val="00555C5D"/>
    <w:rsid w:val="005576EC"/>
    <w:rsid w:val="00560173"/>
    <w:rsid w:val="0056036C"/>
    <w:rsid w:val="00561BD1"/>
    <w:rsid w:val="00563826"/>
    <w:rsid w:val="00563B2E"/>
    <w:rsid w:val="00564154"/>
    <w:rsid w:val="005644EC"/>
    <w:rsid w:val="005702A1"/>
    <w:rsid w:val="00573A1B"/>
    <w:rsid w:val="00574631"/>
    <w:rsid w:val="0057493A"/>
    <w:rsid w:val="00574F95"/>
    <w:rsid w:val="00575821"/>
    <w:rsid w:val="00584D2C"/>
    <w:rsid w:val="0058593F"/>
    <w:rsid w:val="005859D1"/>
    <w:rsid w:val="00587362"/>
    <w:rsid w:val="00587719"/>
    <w:rsid w:val="00587B8F"/>
    <w:rsid w:val="00591871"/>
    <w:rsid w:val="005923FE"/>
    <w:rsid w:val="00593814"/>
    <w:rsid w:val="005968A8"/>
    <w:rsid w:val="00596977"/>
    <w:rsid w:val="005972C1"/>
    <w:rsid w:val="00597963"/>
    <w:rsid w:val="005A1570"/>
    <w:rsid w:val="005A18F5"/>
    <w:rsid w:val="005A2731"/>
    <w:rsid w:val="005A46A7"/>
    <w:rsid w:val="005A4E8F"/>
    <w:rsid w:val="005A5B91"/>
    <w:rsid w:val="005A7527"/>
    <w:rsid w:val="005A7B79"/>
    <w:rsid w:val="005A7CFE"/>
    <w:rsid w:val="005B0B46"/>
    <w:rsid w:val="005B5394"/>
    <w:rsid w:val="005B6AA3"/>
    <w:rsid w:val="005C0DCA"/>
    <w:rsid w:val="005C0F21"/>
    <w:rsid w:val="005C3969"/>
    <w:rsid w:val="005C4789"/>
    <w:rsid w:val="005C51B2"/>
    <w:rsid w:val="005D00B3"/>
    <w:rsid w:val="005D0F5D"/>
    <w:rsid w:val="005D0FCC"/>
    <w:rsid w:val="005D1006"/>
    <w:rsid w:val="005D2A5E"/>
    <w:rsid w:val="005D3830"/>
    <w:rsid w:val="005D58D3"/>
    <w:rsid w:val="005D78B9"/>
    <w:rsid w:val="005E33F0"/>
    <w:rsid w:val="005E4A75"/>
    <w:rsid w:val="005F346C"/>
    <w:rsid w:val="005F664A"/>
    <w:rsid w:val="005F7D93"/>
    <w:rsid w:val="00602500"/>
    <w:rsid w:val="006070DD"/>
    <w:rsid w:val="00610E64"/>
    <w:rsid w:val="00611D7C"/>
    <w:rsid w:val="00613CE8"/>
    <w:rsid w:val="006147B5"/>
    <w:rsid w:val="00615C15"/>
    <w:rsid w:val="00616200"/>
    <w:rsid w:val="00616B5A"/>
    <w:rsid w:val="00620AD5"/>
    <w:rsid w:val="006211A4"/>
    <w:rsid w:val="00623B64"/>
    <w:rsid w:val="00625065"/>
    <w:rsid w:val="0062760D"/>
    <w:rsid w:val="00627EEA"/>
    <w:rsid w:val="006303BD"/>
    <w:rsid w:val="00631071"/>
    <w:rsid w:val="00631E3B"/>
    <w:rsid w:val="00632531"/>
    <w:rsid w:val="00634165"/>
    <w:rsid w:val="006354AD"/>
    <w:rsid w:val="006359ED"/>
    <w:rsid w:val="006361A8"/>
    <w:rsid w:val="006406F3"/>
    <w:rsid w:val="00644C49"/>
    <w:rsid w:val="0064580C"/>
    <w:rsid w:val="00645B55"/>
    <w:rsid w:val="00646D81"/>
    <w:rsid w:val="00646DBD"/>
    <w:rsid w:val="006522AD"/>
    <w:rsid w:val="00653367"/>
    <w:rsid w:val="006548FE"/>
    <w:rsid w:val="00655B5B"/>
    <w:rsid w:val="00656432"/>
    <w:rsid w:val="00657E29"/>
    <w:rsid w:val="006663B6"/>
    <w:rsid w:val="00667A20"/>
    <w:rsid w:val="00670F8B"/>
    <w:rsid w:val="006710F4"/>
    <w:rsid w:val="00671242"/>
    <w:rsid w:val="0067208D"/>
    <w:rsid w:val="006723AB"/>
    <w:rsid w:val="00672A9B"/>
    <w:rsid w:val="00675CCF"/>
    <w:rsid w:val="006762A2"/>
    <w:rsid w:val="00676779"/>
    <w:rsid w:val="00683035"/>
    <w:rsid w:val="006830E0"/>
    <w:rsid w:val="00686B54"/>
    <w:rsid w:val="00687D23"/>
    <w:rsid w:val="00690AC0"/>
    <w:rsid w:val="006926FC"/>
    <w:rsid w:val="00693D23"/>
    <w:rsid w:val="00693EBC"/>
    <w:rsid w:val="006946FD"/>
    <w:rsid w:val="00696393"/>
    <w:rsid w:val="0069651E"/>
    <w:rsid w:val="0069708F"/>
    <w:rsid w:val="006A16DF"/>
    <w:rsid w:val="006A2164"/>
    <w:rsid w:val="006A3D9D"/>
    <w:rsid w:val="006A76D0"/>
    <w:rsid w:val="006B1BB3"/>
    <w:rsid w:val="006B3853"/>
    <w:rsid w:val="006B6663"/>
    <w:rsid w:val="006C0BCD"/>
    <w:rsid w:val="006C1283"/>
    <w:rsid w:val="006C2D66"/>
    <w:rsid w:val="006C30E4"/>
    <w:rsid w:val="006C55CF"/>
    <w:rsid w:val="006C5C92"/>
    <w:rsid w:val="006C6177"/>
    <w:rsid w:val="006C655D"/>
    <w:rsid w:val="006C7DBE"/>
    <w:rsid w:val="006D073D"/>
    <w:rsid w:val="006D143B"/>
    <w:rsid w:val="006D19CC"/>
    <w:rsid w:val="006D2F42"/>
    <w:rsid w:val="006D3EAE"/>
    <w:rsid w:val="006D4339"/>
    <w:rsid w:val="006E2566"/>
    <w:rsid w:val="006E277F"/>
    <w:rsid w:val="006E2D08"/>
    <w:rsid w:val="006E34ED"/>
    <w:rsid w:val="006E432D"/>
    <w:rsid w:val="006F6942"/>
    <w:rsid w:val="00700297"/>
    <w:rsid w:val="007002BD"/>
    <w:rsid w:val="00701540"/>
    <w:rsid w:val="0070334D"/>
    <w:rsid w:val="00704441"/>
    <w:rsid w:val="00704F53"/>
    <w:rsid w:val="00706AAC"/>
    <w:rsid w:val="007112CD"/>
    <w:rsid w:val="00711469"/>
    <w:rsid w:val="00712272"/>
    <w:rsid w:val="00713207"/>
    <w:rsid w:val="00714F1C"/>
    <w:rsid w:val="00714F1E"/>
    <w:rsid w:val="007154E4"/>
    <w:rsid w:val="007159AC"/>
    <w:rsid w:val="0071793A"/>
    <w:rsid w:val="00720A09"/>
    <w:rsid w:val="00721E57"/>
    <w:rsid w:val="0072460B"/>
    <w:rsid w:val="00730E18"/>
    <w:rsid w:val="00731217"/>
    <w:rsid w:val="00731C22"/>
    <w:rsid w:val="007324FB"/>
    <w:rsid w:val="007365F9"/>
    <w:rsid w:val="00737572"/>
    <w:rsid w:val="00737D49"/>
    <w:rsid w:val="0074156A"/>
    <w:rsid w:val="00741C08"/>
    <w:rsid w:val="007435D2"/>
    <w:rsid w:val="00744E23"/>
    <w:rsid w:val="0074517E"/>
    <w:rsid w:val="00745782"/>
    <w:rsid w:val="00751CC3"/>
    <w:rsid w:val="007527D0"/>
    <w:rsid w:val="00753D41"/>
    <w:rsid w:val="0075497A"/>
    <w:rsid w:val="00761C64"/>
    <w:rsid w:val="007644E9"/>
    <w:rsid w:val="00765DA0"/>
    <w:rsid w:val="00766E60"/>
    <w:rsid w:val="007701A4"/>
    <w:rsid w:val="00770E46"/>
    <w:rsid w:val="007717AA"/>
    <w:rsid w:val="0077581B"/>
    <w:rsid w:val="00777FB4"/>
    <w:rsid w:val="007815FD"/>
    <w:rsid w:val="00782DBD"/>
    <w:rsid w:val="00783792"/>
    <w:rsid w:val="00783A1B"/>
    <w:rsid w:val="00784300"/>
    <w:rsid w:val="00784951"/>
    <w:rsid w:val="00785B56"/>
    <w:rsid w:val="007903E9"/>
    <w:rsid w:val="007913ED"/>
    <w:rsid w:val="00791B07"/>
    <w:rsid w:val="00791EE9"/>
    <w:rsid w:val="0079203C"/>
    <w:rsid w:val="0079238E"/>
    <w:rsid w:val="007A0489"/>
    <w:rsid w:val="007A0790"/>
    <w:rsid w:val="007A2A67"/>
    <w:rsid w:val="007A310A"/>
    <w:rsid w:val="007A7FCB"/>
    <w:rsid w:val="007B055D"/>
    <w:rsid w:val="007B0A96"/>
    <w:rsid w:val="007B14BD"/>
    <w:rsid w:val="007B1793"/>
    <w:rsid w:val="007B2491"/>
    <w:rsid w:val="007B3583"/>
    <w:rsid w:val="007B36F1"/>
    <w:rsid w:val="007B490C"/>
    <w:rsid w:val="007B495A"/>
    <w:rsid w:val="007B5397"/>
    <w:rsid w:val="007B61B6"/>
    <w:rsid w:val="007B7F2A"/>
    <w:rsid w:val="007C112B"/>
    <w:rsid w:val="007C1A21"/>
    <w:rsid w:val="007C1E66"/>
    <w:rsid w:val="007C3BF5"/>
    <w:rsid w:val="007C640C"/>
    <w:rsid w:val="007C712E"/>
    <w:rsid w:val="007C73D0"/>
    <w:rsid w:val="007C7D13"/>
    <w:rsid w:val="007C7F85"/>
    <w:rsid w:val="007D158C"/>
    <w:rsid w:val="007D23CA"/>
    <w:rsid w:val="007D4D64"/>
    <w:rsid w:val="007D7D1F"/>
    <w:rsid w:val="007E12FE"/>
    <w:rsid w:val="007E1E4D"/>
    <w:rsid w:val="007E2C09"/>
    <w:rsid w:val="007E3F91"/>
    <w:rsid w:val="007E52EA"/>
    <w:rsid w:val="007E557D"/>
    <w:rsid w:val="007F1E57"/>
    <w:rsid w:val="007F2449"/>
    <w:rsid w:val="007F2F11"/>
    <w:rsid w:val="00800EBF"/>
    <w:rsid w:val="008049B5"/>
    <w:rsid w:val="00806244"/>
    <w:rsid w:val="008064E5"/>
    <w:rsid w:val="0081184B"/>
    <w:rsid w:val="0081204E"/>
    <w:rsid w:val="008122AF"/>
    <w:rsid w:val="00812E93"/>
    <w:rsid w:val="00813D05"/>
    <w:rsid w:val="008148CE"/>
    <w:rsid w:val="00816D2C"/>
    <w:rsid w:val="00817245"/>
    <w:rsid w:val="00817923"/>
    <w:rsid w:val="00817F6B"/>
    <w:rsid w:val="008209C0"/>
    <w:rsid w:val="00822310"/>
    <w:rsid w:val="00822687"/>
    <w:rsid w:val="008229EC"/>
    <w:rsid w:val="00822F36"/>
    <w:rsid w:val="00824751"/>
    <w:rsid w:val="0082658D"/>
    <w:rsid w:val="008304E9"/>
    <w:rsid w:val="00831270"/>
    <w:rsid w:val="0083158A"/>
    <w:rsid w:val="00836786"/>
    <w:rsid w:val="008403E2"/>
    <w:rsid w:val="00840A56"/>
    <w:rsid w:val="00843E9B"/>
    <w:rsid w:val="0084454E"/>
    <w:rsid w:val="00845003"/>
    <w:rsid w:val="00845BA7"/>
    <w:rsid w:val="00847069"/>
    <w:rsid w:val="008547E4"/>
    <w:rsid w:val="008553D8"/>
    <w:rsid w:val="008554E1"/>
    <w:rsid w:val="0086004F"/>
    <w:rsid w:val="00860376"/>
    <w:rsid w:val="008607C0"/>
    <w:rsid w:val="00863872"/>
    <w:rsid w:val="008639F8"/>
    <w:rsid w:val="00865C1B"/>
    <w:rsid w:val="00867046"/>
    <w:rsid w:val="0087170D"/>
    <w:rsid w:val="00874736"/>
    <w:rsid w:val="008760EC"/>
    <w:rsid w:val="00882236"/>
    <w:rsid w:val="00887033"/>
    <w:rsid w:val="008872FF"/>
    <w:rsid w:val="00887B86"/>
    <w:rsid w:val="00891314"/>
    <w:rsid w:val="008920A9"/>
    <w:rsid w:val="00892169"/>
    <w:rsid w:val="008931AC"/>
    <w:rsid w:val="008931C3"/>
    <w:rsid w:val="008932AA"/>
    <w:rsid w:val="008A02EE"/>
    <w:rsid w:val="008A0D57"/>
    <w:rsid w:val="008A3093"/>
    <w:rsid w:val="008A79BB"/>
    <w:rsid w:val="008A7AE6"/>
    <w:rsid w:val="008B088C"/>
    <w:rsid w:val="008B09B7"/>
    <w:rsid w:val="008B0A89"/>
    <w:rsid w:val="008B1C97"/>
    <w:rsid w:val="008B39DE"/>
    <w:rsid w:val="008B41CE"/>
    <w:rsid w:val="008B43F4"/>
    <w:rsid w:val="008B6E9F"/>
    <w:rsid w:val="008C034F"/>
    <w:rsid w:val="008C280E"/>
    <w:rsid w:val="008C2D1B"/>
    <w:rsid w:val="008C2F9D"/>
    <w:rsid w:val="008C3FC5"/>
    <w:rsid w:val="008C48F8"/>
    <w:rsid w:val="008C4FE7"/>
    <w:rsid w:val="008C5795"/>
    <w:rsid w:val="008C61E2"/>
    <w:rsid w:val="008C7639"/>
    <w:rsid w:val="008C7DBC"/>
    <w:rsid w:val="008D1801"/>
    <w:rsid w:val="008D201A"/>
    <w:rsid w:val="008D61C7"/>
    <w:rsid w:val="008E015F"/>
    <w:rsid w:val="008E2A59"/>
    <w:rsid w:val="008E506C"/>
    <w:rsid w:val="008E5AE6"/>
    <w:rsid w:val="008E630E"/>
    <w:rsid w:val="008E6813"/>
    <w:rsid w:val="008E69AC"/>
    <w:rsid w:val="008F334B"/>
    <w:rsid w:val="008F6D51"/>
    <w:rsid w:val="00901B69"/>
    <w:rsid w:val="00903A1B"/>
    <w:rsid w:val="00903D74"/>
    <w:rsid w:val="009075D3"/>
    <w:rsid w:val="009077A5"/>
    <w:rsid w:val="00907CF1"/>
    <w:rsid w:val="009129FA"/>
    <w:rsid w:val="009134C2"/>
    <w:rsid w:val="009139AA"/>
    <w:rsid w:val="009146ED"/>
    <w:rsid w:val="009171EF"/>
    <w:rsid w:val="00920397"/>
    <w:rsid w:val="00920C01"/>
    <w:rsid w:val="009269E7"/>
    <w:rsid w:val="009271A0"/>
    <w:rsid w:val="00930653"/>
    <w:rsid w:val="00931187"/>
    <w:rsid w:val="009316D6"/>
    <w:rsid w:val="00931835"/>
    <w:rsid w:val="00933821"/>
    <w:rsid w:val="0093588D"/>
    <w:rsid w:val="00935B0F"/>
    <w:rsid w:val="0093665D"/>
    <w:rsid w:val="00936740"/>
    <w:rsid w:val="0093790A"/>
    <w:rsid w:val="00941A15"/>
    <w:rsid w:val="009420AF"/>
    <w:rsid w:val="00943B95"/>
    <w:rsid w:val="00944360"/>
    <w:rsid w:val="00946888"/>
    <w:rsid w:val="00947318"/>
    <w:rsid w:val="00951A9D"/>
    <w:rsid w:val="00953043"/>
    <w:rsid w:val="00953F6D"/>
    <w:rsid w:val="00954A34"/>
    <w:rsid w:val="00955C38"/>
    <w:rsid w:val="009614D1"/>
    <w:rsid w:val="009619CA"/>
    <w:rsid w:val="00963270"/>
    <w:rsid w:val="00963471"/>
    <w:rsid w:val="00963EEC"/>
    <w:rsid w:val="00964C4C"/>
    <w:rsid w:val="0096529C"/>
    <w:rsid w:val="0097475C"/>
    <w:rsid w:val="009771A1"/>
    <w:rsid w:val="00977FF8"/>
    <w:rsid w:val="00980474"/>
    <w:rsid w:val="009805B2"/>
    <w:rsid w:val="00982E71"/>
    <w:rsid w:val="0098341B"/>
    <w:rsid w:val="009853D3"/>
    <w:rsid w:val="009868C3"/>
    <w:rsid w:val="00991755"/>
    <w:rsid w:val="0099287A"/>
    <w:rsid w:val="00994758"/>
    <w:rsid w:val="00994B18"/>
    <w:rsid w:val="009954ED"/>
    <w:rsid w:val="00995662"/>
    <w:rsid w:val="0099647C"/>
    <w:rsid w:val="009970EC"/>
    <w:rsid w:val="009A2E6A"/>
    <w:rsid w:val="009A3E36"/>
    <w:rsid w:val="009A4DA7"/>
    <w:rsid w:val="009A5CC5"/>
    <w:rsid w:val="009A61FF"/>
    <w:rsid w:val="009A6C4F"/>
    <w:rsid w:val="009B3387"/>
    <w:rsid w:val="009B3797"/>
    <w:rsid w:val="009B39FC"/>
    <w:rsid w:val="009B5488"/>
    <w:rsid w:val="009B5855"/>
    <w:rsid w:val="009C40CD"/>
    <w:rsid w:val="009C5236"/>
    <w:rsid w:val="009C7F26"/>
    <w:rsid w:val="009D1CA7"/>
    <w:rsid w:val="009D1F14"/>
    <w:rsid w:val="009D2DE4"/>
    <w:rsid w:val="009D3307"/>
    <w:rsid w:val="009D558E"/>
    <w:rsid w:val="009D55FA"/>
    <w:rsid w:val="009D5E89"/>
    <w:rsid w:val="009E1D73"/>
    <w:rsid w:val="009E26FE"/>
    <w:rsid w:val="009E3873"/>
    <w:rsid w:val="009E38CB"/>
    <w:rsid w:val="009E4F8B"/>
    <w:rsid w:val="009E63A9"/>
    <w:rsid w:val="009E78DC"/>
    <w:rsid w:val="009F392F"/>
    <w:rsid w:val="009F488B"/>
    <w:rsid w:val="009F52C5"/>
    <w:rsid w:val="009F67F6"/>
    <w:rsid w:val="009F7CBD"/>
    <w:rsid w:val="00A03271"/>
    <w:rsid w:val="00A03D7D"/>
    <w:rsid w:val="00A0465D"/>
    <w:rsid w:val="00A0507B"/>
    <w:rsid w:val="00A0748D"/>
    <w:rsid w:val="00A07BC8"/>
    <w:rsid w:val="00A07D30"/>
    <w:rsid w:val="00A10109"/>
    <w:rsid w:val="00A1516D"/>
    <w:rsid w:val="00A16676"/>
    <w:rsid w:val="00A16A82"/>
    <w:rsid w:val="00A16AC0"/>
    <w:rsid w:val="00A20629"/>
    <w:rsid w:val="00A21910"/>
    <w:rsid w:val="00A21F27"/>
    <w:rsid w:val="00A2305A"/>
    <w:rsid w:val="00A2340D"/>
    <w:rsid w:val="00A2585A"/>
    <w:rsid w:val="00A31019"/>
    <w:rsid w:val="00A3127C"/>
    <w:rsid w:val="00A31562"/>
    <w:rsid w:val="00A320C7"/>
    <w:rsid w:val="00A32785"/>
    <w:rsid w:val="00A36C5E"/>
    <w:rsid w:val="00A37D0C"/>
    <w:rsid w:val="00A400B2"/>
    <w:rsid w:val="00A42510"/>
    <w:rsid w:val="00A43C2F"/>
    <w:rsid w:val="00A44320"/>
    <w:rsid w:val="00A46F50"/>
    <w:rsid w:val="00A47142"/>
    <w:rsid w:val="00A50C3C"/>
    <w:rsid w:val="00A5145B"/>
    <w:rsid w:val="00A52DE6"/>
    <w:rsid w:val="00A53F80"/>
    <w:rsid w:val="00A55AB9"/>
    <w:rsid w:val="00A57E2D"/>
    <w:rsid w:val="00A603A2"/>
    <w:rsid w:val="00A604FE"/>
    <w:rsid w:val="00A61975"/>
    <w:rsid w:val="00A7172C"/>
    <w:rsid w:val="00A73308"/>
    <w:rsid w:val="00A74A4D"/>
    <w:rsid w:val="00A7536C"/>
    <w:rsid w:val="00A7563C"/>
    <w:rsid w:val="00A75660"/>
    <w:rsid w:val="00A80DE8"/>
    <w:rsid w:val="00A82151"/>
    <w:rsid w:val="00A85DFC"/>
    <w:rsid w:val="00A86092"/>
    <w:rsid w:val="00A92F93"/>
    <w:rsid w:val="00A963DA"/>
    <w:rsid w:val="00A975A6"/>
    <w:rsid w:val="00AA0410"/>
    <w:rsid w:val="00AA2DE9"/>
    <w:rsid w:val="00AA7E2C"/>
    <w:rsid w:val="00AB068A"/>
    <w:rsid w:val="00AB1BA0"/>
    <w:rsid w:val="00AB3CD8"/>
    <w:rsid w:val="00AB7814"/>
    <w:rsid w:val="00AB7B3F"/>
    <w:rsid w:val="00AC2FC3"/>
    <w:rsid w:val="00AC40E5"/>
    <w:rsid w:val="00AC418B"/>
    <w:rsid w:val="00AC4914"/>
    <w:rsid w:val="00AC53DF"/>
    <w:rsid w:val="00AC60B3"/>
    <w:rsid w:val="00AC6BC6"/>
    <w:rsid w:val="00AD07F2"/>
    <w:rsid w:val="00AD304B"/>
    <w:rsid w:val="00AD3474"/>
    <w:rsid w:val="00AD3ED1"/>
    <w:rsid w:val="00AD47EF"/>
    <w:rsid w:val="00AD571B"/>
    <w:rsid w:val="00AD5762"/>
    <w:rsid w:val="00AD66CD"/>
    <w:rsid w:val="00AD71F3"/>
    <w:rsid w:val="00AD72A6"/>
    <w:rsid w:val="00AD7BD0"/>
    <w:rsid w:val="00AE4983"/>
    <w:rsid w:val="00AE5C89"/>
    <w:rsid w:val="00AF14F3"/>
    <w:rsid w:val="00AF494B"/>
    <w:rsid w:val="00AF5BE1"/>
    <w:rsid w:val="00AF6337"/>
    <w:rsid w:val="00AF71C3"/>
    <w:rsid w:val="00AF726A"/>
    <w:rsid w:val="00B007C9"/>
    <w:rsid w:val="00B00AD8"/>
    <w:rsid w:val="00B02455"/>
    <w:rsid w:val="00B02A0B"/>
    <w:rsid w:val="00B07FAC"/>
    <w:rsid w:val="00B108ED"/>
    <w:rsid w:val="00B10D89"/>
    <w:rsid w:val="00B124C2"/>
    <w:rsid w:val="00B12FA4"/>
    <w:rsid w:val="00B15195"/>
    <w:rsid w:val="00B20453"/>
    <w:rsid w:val="00B2060C"/>
    <w:rsid w:val="00B2237E"/>
    <w:rsid w:val="00B22A5C"/>
    <w:rsid w:val="00B253F7"/>
    <w:rsid w:val="00B260D0"/>
    <w:rsid w:val="00B265C2"/>
    <w:rsid w:val="00B26793"/>
    <w:rsid w:val="00B27E83"/>
    <w:rsid w:val="00B33BDB"/>
    <w:rsid w:val="00B35B44"/>
    <w:rsid w:val="00B4072B"/>
    <w:rsid w:val="00B408E3"/>
    <w:rsid w:val="00B42780"/>
    <w:rsid w:val="00B42BD4"/>
    <w:rsid w:val="00B43BC2"/>
    <w:rsid w:val="00B46F04"/>
    <w:rsid w:val="00B47B3F"/>
    <w:rsid w:val="00B47EBF"/>
    <w:rsid w:val="00B47F45"/>
    <w:rsid w:val="00B5131E"/>
    <w:rsid w:val="00B52C67"/>
    <w:rsid w:val="00B55F87"/>
    <w:rsid w:val="00B63517"/>
    <w:rsid w:val="00B643FA"/>
    <w:rsid w:val="00B7003C"/>
    <w:rsid w:val="00B70221"/>
    <w:rsid w:val="00B7358F"/>
    <w:rsid w:val="00B7362F"/>
    <w:rsid w:val="00B74D8A"/>
    <w:rsid w:val="00B77A6D"/>
    <w:rsid w:val="00B83FB0"/>
    <w:rsid w:val="00B84F81"/>
    <w:rsid w:val="00B8524E"/>
    <w:rsid w:val="00B87B0A"/>
    <w:rsid w:val="00B90D14"/>
    <w:rsid w:val="00B91138"/>
    <w:rsid w:val="00B9218E"/>
    <w:rsid w:val="00B960A1"/>
    <w:rsid w:val="00B97B38"/>
    <w:rsid w:val="00B97DAB"/>
    <w:rsid w:val="00BA088C"/>
    <w:rsid w:val="00BA0CF7"/>
    <w:rsid w:val="00BA0FE2"/>
    <w:rsid w:val="00BA158A"/>
    <w:rsid w:val="00BA1693"/>
    <w:rsid w:val="00BA2038"/>
    <w:rsid w:val="00BA4204"/>
    <w:rsid w:val="00BA496A"/>
    <w:rsid w:val="00BA795E"/>
    <w:rsid w:val="00BB14A4"/>
    <w:rsid w:val="00BB1AF6"/>
    <w:rsid w:val="00BB6E6F"/>
    <w:rsid w:val="00BC0E04"/>
    <w:rsid w:val="00BC10E9"/>
    <w:rsid w:val="00BC3744"/>
    <w:rsid w:val="00BD3041"/>
    <w:rsid w:val="00BD3090"/>
    <w:rsid w:val="00BD3576"/>
    <w:rsid w:val="00BD3E18"/>
    <w:rsid w:val="00BD668F"/>
    <w:rsid w:val="00BD7FAD"/>
    <w:rsid w:val="00BE1CBD"/>
    <w:rsid w:val="00BE4B98"/>
    <w:rsid w:val="00BE556F"/>
    <w:rsid w:val="00BE62FE"/>
    <w:rsid w:val="00BF07D9"/>
    <w:rsid w:val="00BF6783"/>
    <w:rsid w:val="00C00676"/>
    <w:rsid w:val="00C010FD"/>
    <w:rsid w:val="00C03021"/>
    <w:rsid w:val="00C04224"/>
    <w:rsid w:val="00C05701"/>
    <w:rsid w:val="00C059EE"/>
    <w:rsid w:val="00C07192"/>
    <w:rsid w:val="00C073CD"/>
    <w:rsid w:val="00C07A24"/>
    <w:rsid w:val="00C11DA6"/>
    <w:rsid w:val="00C14765"/>
    <w:rsid w:val="00C147DE"/>
    <w:rsid w:val="00C15FD2"/>
    <w:rsid w:val="00C1702F"/>
    <w:rsid w:val="00C21A24"/>
    <w:rsid w:val="00C22071"/>
    <w:rsid w:val="00C2388D"/>
    <w:rsid w:val="00C239CA"/>
    <w:rsid w:val="00C23E49"/>
    <w:rsid w:val="00C240C2"/>
    <w:rsid w:val="00C259D9"/>
    <w:rsid w:val="00C263D2"/>
    <w:rsid w:val="00C309ED"/>
    <w:rsid w:val="00C30D32"/>
    <w:rsid w:val="00C31EDA"/>
    <w:rsid w:val="00C34EC9"/>
    <w:rsid w:val="00C34F1B"/>
    <w:rsid w:val="00C35F25"/>
    <w:rsid w:val="00C36569"/>
    <w:rsid w:val="00C36585"/>
    <w:rsid w:val="00C37E33"/>
    <w:rsid w:val="00C41B8F"/>
    <w:rsid w:val="00C44166"/>
    <w:rsid w:val="00C44ECD"/>
    <w:rsid w:val="00C45A8C"/>
    <w:rsid w:val="00C45C60"/>
    <w:rsid w:val="00C45E2F"/>
    <w:rsid w:val="00C46F08"/>
    <w:rsid w:val="00C510DD"/>
    <w:rsid w:val="00C513FD"/>
    <w:rsid w:val="00C528C0"/>
    <w:rsid w:val="00C60409"/>
    <w:rsid w:val="00C60AA1"/>
    <w:rsid w:val="00C61439"/>
    <w:rsid w:val="00C615CB"/>
    <w:rsid w:val="00C616AE"/>
    <w:rsid w:val="00C6224D"/>
    <w:rsid w:val="00C6245B"/>
    <w:rsid w:val="00C6367D"/>
    <w:rsid w:val="00C63B98"/>
    <w:rsid w:val="00C63E2C"/>
    <w:rsid w:val="00C70084"/>
    <w:rsid w:val="00C72D5F"/>
    <w:rsid w:val="00C8133C"/>
    <w:rsid w:val="00C81A52"/>
    <w:rsid w:val="00C81D79"/>
    <w:rsid w:val="00C82079"/>
    <w:rsid w:val="00C844FF"/>
    <w:rsid w:val="00C861BE"/>
    <w:rsid w:val="00C86213"/>
    <w:rsid w:val="00C871EB"/>
    <w:rsid w:val="00C87B49"/>
    <w:rsid w:val="00C91C15"/>
    <w:rsid w:val="00C92DD3"/>
    <w:rsid w:val="00C9545F"/>
    <w:rsid w:val="00C9628D"/>
    <w:rsid w:val="00C96FCB"/>
    <w:rsid w:val="00C97D62"/>
    <w:rsid w:val="00CA0273"/>
    <w:rsid w:val="00CA042A"/>
    <w:rsid w:val="00CA25A9"/>
    <w:rsid w:val="00CA327F"/>
    <w:rsid w:val="00CA5848"/>
    <w:rsid w:val="00CB15E1"/>
    <w:rsid w:val="00CB167E"/>
    <w:rsid w:val="00CB1CA8"/>
    <w:rsid w:val="00CB37EB"/>
    <w:rsid w:val="00CB5393"/>
    <w:rsid w:val="00CB5C8A"/>
    <w:rsid w:val="00CC044F"/>
    <w:rsid w:val="00CC47AC"/>
    <w:rsid w:val="00CC482F"/>
    <w:rsid w:val="00CC73F1"/>
    <w:rsid w:val="00CD1D86"/>
    <w:rsid w:val="00CD26FA"/>
    <w:rsid w:val="00CD2A35"/>
    <w:rsid w:val="00CD492E"/>
    <w:rsid w:val="00CD4CC0"/>
    <w:rsid w:val="00CD5AC3"/>
    <w:rsid w:val="00CD7111"/>
    <w:rsid w:val="00CE1A56"/>
    <w:rsid w:val="00CE1FE5"/>
    <w:rsid w:val="00CE254A"/>
    <w:rsid w:val="00CE279D"/>
    <w:rsid w:val="00CE3338"/>
    <w:rsid w:val="00CE3D68"/>
    <w:rsid w:val="00CE4BBC"/>
    <w:rsid w:val="00CE51BD"/>
    <w:rsid w:val="00CE5CAD"/>
    <w:rsid w:val="00CF0BC3"/>
    <w:rsid w:val="00CF1752"/>
    <w:rsid w:val="00CF1A8A"/>
    <w:rsid w:val="00CF4E26"/>
    <w:rsid w:val="00CF520F"/>
    <w:rsid w:val="00CF5C30"/>
    <w:rsid w:val="00CF6992"/>
    <w:rsid w:val="00CF7F56"/>
    <w:rsid w:val="00D0029B"/>
    <w:rsid w:val="00D00BF4"/>
    <w:rsid w:val="00D01055"/>
    <w:rsid w:val="00D02384"/>
    <w:rsid w:val="00D05178"/>
    <w:rsid w:val="00D05B3D"/>
    <w:rsid w:val="00D05C2A"/>
    <w:rsid w:val="00D07112"/>
    <w:rsid w:val="00D07503"/>
    <w:rsid w:val="00D10271"/>
    <w:rsid w:val="00D10F15"/>
    <w:rsid w:val="00D117A1"/>
    <w:rsid w:val="00D13742"/>
    <w:rsid w:val="00D13D14"/>
    <w:rsid w:val="00D142E0"/>
    <w:rsid w:val="00D15C18"/>
    <w:rsid w:val="00D16D37"/>
    <w:rsid w:val="00D213D2"/>
    <w:rsid w:val="00D22F69"/>
    <w:rsid w:val="00D2622C"/>
    <w:rsid w:val="00D276D3"/>
    <w:rsid w:val="00D27FB6"/>
    <w:rsid w:val="00D33861"/>
    <w:rsid w:val="00D33CF6"/>
    <w:rsid w:val="00D34D15"/>
    <w:rsid w:val="00D3612A"/>
    <w:rsid w:val="00D408A4"/>
    <w:rsid w:val="00D4092C"/>
    <w:rsid w:val="00D424FA"/>
    <w:rsid w:val="00D43BB9"/>
    <w:rsid w:val="00D466F8"/>
    <w:rsid w:val="00D5032A"/>
    <w:rsid w:val="00D56105"/>
    <w:rsid w:val="00D6097E"/>
    <w:rsid w:val="00D60B81"/>
    <w:rsid w:val="00D6151C"/>
    <w:rsid w:val="00D625D7"/>
    <w:rsid w:val="00D626FF"/>
    <w:rsid w:val="00D63DE4"/>
    <w:rsid w:val="00D6410A"/>
    <w:rsid w:val="00D642D2"/>
    <w:rsid w:val="00D64463"/>
    <w:rsid w:val="00D65552"/>
    <w:rsid w:val="00D65F0E"/>
    <w:rsid w:val="00D6637D"/>
    <w:rsid w:val="00D6639D"/>
    <w:rsid w:val="00D71A3C"/>
    <w:rsid w:val="00D72EDC"/>
    <w:rsid w:val="00D73156"/>
    <w:rsid w:val="00D769BB"/>
    <w:rsid w:val="00D81BE2"/>
    <w:rsid w:val="00D8206D"/>
    <w:rsid w:val="00D8348B"/>
    <w:rsid w:val="00D834FD"/>
    <w:rsid w:val="00D85BD4"/>
    <w:rsid w:val="00D913C9"/>
    <w:rsid w:val="00D9638B"/>
    <w:rsid w:val="00D97678"/>
    <w:rsid w:val="00D97794"/>
    <w:rsid w:val="00D97BBB"/>
    <w:rsid w:val="00DA1910"/>
    <w:rsid w:val="00DA24ED"/>
    <w:rsid w:val="00DA2882"/>
    <w:rsid w:val="00DA3CA6"/>
    <w:rsid w:val="00DA4239"/>
    <w:rsid w:val="00DA7093"/>
    <w:rsid w:val="00DA70BE"/>
    <w:rsid w:val="00DA7CF0"/>
    <w:rsid w:val="00DB0020"/>
    <w:rsid w:val="00DB0850"/>
    <w:rsid w:val="00DB2DBB"/>
    <w:rsid w:val="00DB2E4E"/>
    <w:rsid w:val="00DB4105"/>
    <w:rsid w:val="00DB5982"/>
    <w:rsid w:val="00DB6948"/>
    <w:rsid w:val="00DC2ACD"/>
    <w:rsid w:val="00DC3333"/>
    <w:rsid w:val="00DC40CC"/>
    <w:rsid w:val="00DD04C0"/>
    <w:rsid w:val="00DD3238"/>
    <w:rsid w:val="00DD3612"/>
    <w:rsid w:val="00DD468D"/>
    <w:rsid w:val="00DD5CEC"/>
    <w:rsid w:val="00DD7E31"/>
    <w:rsid w:val="00DE0125"/>
    <w:rsid w:val="00DE05A4"/>
    <w:rsid w:val="00DE10AB"/>
    <w:rsid w:val="00DE1859"/>
    <w:rsid w:val="00DE233E"/>
    <w:rsid w:val="00DE27CB"/>
    <w:rsid w:val="00DE57E8"/>
    <w:rsid w:val="00DE5ACB"/>
    <w:rsid w:val="00DE6818"/>
    <w:rsid w:val="00DE7FBC"/>
    <w:rsid w:val="00DF31F1"/>
    <w:rsid w:val="00DF6813"/>
    <w:rsid w:val="00DF6A75"/>
    <w:rsid w:val="00DF7EA7"/>
    <w:rsid w:val="00E02A4B"/>
    <w:rsid w:val="00E033A3"/>
    <w:rsid w:val="00E045D4"/>
    <w:rsid w:val="00E06930"/>
    <w:rsid w:val="00E104EA"/>
    <w:rsid w:val="00E1170C"/>
    <w:rsid w:val="00E119F9"/>
    <w:rsid w:val="00E12B70"/>
    <w:rsid w:val="00E13AEE"/>
    <w:rsid w:val="00E168BC"/>
    <w:rsid w:val="00E17FAF"/>
    <w:rsid w:val="00E20419"/>
    <w:rsid w:val="00E2064B"/>
    <w:rsid w:val="00E20ADF"/>
    <w:rsid w:val="00E20E7A"/>
    <w:rsid w:val="00E20F13"/>
    <w:rsid w:val="00E222BD"/>
    <w:rsid w:val="00E22994"/>
    <w:rsid w:val="00E2476D"/>
    <w:rsid w:val="00E27F7A"/>
    <w:rsid w:val="00E41410"/>
    <w:rsid w:val="00E420DC"/>
    <w:rsid w:val="00E42589"/>
    <w:rsid w:val="00E45519"/>
    <w:rsid w:val="00E467F3"/>
    <w:rsid w:val="00E46CA7"/>
    <w:rsid w:val="00E5010A"/>
    <w:rsid w:val="00E50F1F"/>
    <w:rsid w:val="00E54094"/>
    <w:rsid w:val="00E606BD"/>
    <w:rsid w:val="00E60AD9"/>
    <w:rsid w:val="00E67B57"/>
    <w:rsid w:val="00E72070"/>
    <w:rsid w:val="00E7543E"/>
    <w:rsid w:val="00E76F9F"/>
    <w:rsid w:val="00E77D7F"/>
    <w:rsid w:val="00E80653"/>
    <w:rsid w:val="00E822FB"/>
    <w:rsid w:val="00E82544"/>
    <w:rsid w:val="00E82D13"/>
    <w:rsid w:val="00E833A7"/>
    <w:rsid w:val="00E8391C"/>
    <w:rsid w:val="00E858E8"/>
    <w:rsid w:val="00E85D7E"/>
    <w:rsid w:val="00E861A9"/>
    <w:rsid w:val="00E87B98"/>
    <w:rsid w:val="00E904A7"/>
    <w:rsid w:val="00E97269"/>
    <w:rsid w:val="00E97649"/>
    <w:rsid w:val="00EA205C"/>
    <w:rsid w:val="00EA2530"/>
    <w:rsid w:val="00EA3225"/>
    <w:rsid w:val="00EA338A"/>
    <w:rsid w:val="00EA40F1"/>
    <w:rsid w:val="00EA57BB"/>
    <w:rsid w:val="00EA66A6"/>
    <w:rsid w:val="00EA69C9"/>
    <w:rsid w:val="00EA7115"/>
    <w:rsid w:val="00EB0CEB"/>
    <w:rsid w:val="00EB3717"/>
    <w:rsid w:val="00EB4F83"/>
    <w:rsid w:val="00EB5AEB"/>
    <w:rsid w:val="00EC0E89"/>
    <w:rsid w:val="00EC1450"/>
    <w:rsid w:val="00EC2C5B"/>
    <w:rsid w:val="00EC36E2"/>
    <w:rsid w:val="00EC4EC3"/>
    <w:rsid w:val="00EC63E1"/>
    <w:rsid w:val="00EC6821"/>
    <w:rsid w:val="00EC7CEC"/>
    <w:rsid w:val="00ED003C"/>
    <w:rsid w:val="00ED1AA0"/>
    <w:rsid w:val="00ED1F2B"/>
    <w:rsid w:val="00ED4DA5"/>
    <w:rsid w:val="00ED5F93"/>
    <w:rsid w:val="00EE1A83"/>
    <w:rsid w:val="00EE2056"/>
    <w:rsid w:val="00EE32D9"/>
    <w:rsid w:val="00EE3D5D"/>
    <w:rsid w:val="00EE4170"/>
    <w:rsid w:val="00EF05A1"/>
    <w:rsid w:val="00EF2902"/>
    <w:rsid w:val="00EF4AB0"/>
    <w:rsid w:val="00EF65EE"/>
    <w:rsid w:val="00EF6D8A"/>
    <w:rsid w:val="00F00068"/>
    <w:rsid w:val="00F02B05"/>
    <w:rsid w:val="00F04A17"/>
    <w:rsid w:val="00F050D9"/>
    <w:rsid w:val="00F05E65"/>
    <w:rsid w:val="00F05E7C"/>
    <w:rsid w:val="00F060D9"/>
    <w:rsid w:val="00F10E24"/>
    <w:rsid w:val="00F12D59"/>
    <w:rsid w:val="00F13E8C"/>
    <w:rsid w:val="00F14B9A"/>
    <w:rsid w:val="00F16588"/>
    <w:rsid w:val="00F22E16"/>
    <w:rsid w:val="00F22F58"/>
    <w:rsid w:val="00F2313A"/>
    <w:rsid w:val="00F24553"/>
    <w:rsid w:val="00F31549"/>
    <w:rsid w:val="00F32F11"/>
    <w:rsid w:val="00F37786"/>
    <w:rsid w:val="00F40CA0"/>
    <w:rsid w:val="00F419A8"/>
    <w:rsid w:val="00F41CFE"/>
    <w:rsid w:val="00F4547D"/>
    <w:rsid w:val="00F45FFD"/>
    <w:rsid w:val="00F52AFA"/>
    <w:rsid w:val="00F57936"/>
    <w:rsid w:val="00F604A5"/>
    <w:rsid w:val="00F6050A"/>
    <w:rsid w:val="00F6157D"/>
    <w:rsid w:val="00F62710"/>
    <w:rsid w:val="00F63E8B"/>
    <w:rsid w:val="00F64F50"/>
    <w:rsid w:val="00F651AF"/>
    <w:rsid w:val="00F65EF2"/>
    <w:rsid w:val="00F660E2"/>
    <w:rsid w:val="00F7016A"/>
    <w:rsid w:val="00F70301"/>
    <w:rsid w:val="00F72259"/>
    <w:rsid w:val="00F744DA"/>
    <w:rsid w:val="00F76CB0"/>
    <w:rsid w:val="00F800AC"/>
    <w:rsid w:val="00F81660"/>
    <w:rsid w:val="00F844AD"/>
    <w:rsid w:val="00F90F10"/>
    <w:rsid w:val="00F94381"/>
    <w:rsid w:val="00F94AB3"/>
    <w:rsid w:val="00F94ACA"/>
    <w:rsid w:val="00FA0C6E"/>
    <w:rsid w:val="00FA10DE"/>
    <w:rsid w:val="00FA1282"/>
    <w:rsid w:val="00FA23AA"/>
    <w:rsid w:val="00FA31B8"/>
    <w:rsid w:val="00FA371E"/>
    <w:rsid w:val="00FA4F6C"/>
    <w:rsid w:val="00FA5F2C"/>
    <w:rsid w:val="00FA63E7"/>
    <w:rsid w:val="00FA66C8"/>
    <w:rsid w:val="00FA7227"/>
    <w:rsid w:val="00FA7C1F"/>
    <w:rsid w:val="00FA7CE9"/>
    <w:rsid w:val="00FB01B0"/>
    <w:rsid w:val="00FB0220"/>
    <w:rsid w:val="00FB03C7"/>
    <w:rsid w:val="00FB0BE9"/>
    <w:rsid w:val="00FB23A9"/>
    <w:rsid w:val="00FB33B5"/>
    <w:rsid w:val="00FB47EA"/>
    <w:rsid w:val="00FB56C1"/>
    <w:rsid w:val="00FB6AB5"/>
    <w:rsid w:val="00FB7181"/>
    <w:rsid w:val="00FC090E"/>
    <w:rsid w:val="00FC35B4"/>
    <w:rsid w:val="00FC40D9"/>
    <w:rsid w:val="00FC47CA"/>
    <w:rsid w:val="00FC5058"/>
    <w:rsid w:val="00FC5803"/>
    <w:rsid w:val="00FC7ADB"/>
    <w:rsid w:val="00FC7DE2"/>
    <w:rsid w:val="00FD0041"/>
    <w:rsid w:val="00FD0338"/>
    <w:rsid w:val="00FD168D"/>
    <w:rsid w:val="00FD1999"/>
    <w:rsid w:val="00FD480A"/>
    <w:rsid w:val="00FD4B83"/>
    <w:rsid w:val="00FD5F1E"/>
    <w:rsid w:val="00FD73F5"/>
    <w:rsid w:val="00FE0786"/>
    <w:rsid w:val="00FE0AC8"/>
    <w:rsid w:val="00FE0B98"/>
    <w:rsid w:val="00FE38E8"/>
    <w:rsid w:val="00FE5540"/>
    <w:rsid w:val="00FE6164"/>
    <w:rsid w:val="00FE7318"/>
    <w:rsid w:val="00FF207C"/>
    <w:rsid w:val="00FF32CF"/>
    <w:rsid w:val="00FF48A4"/>
    <w:rsid w:val="00FF48E8"/>
    <w:rsid w:val="00FF4D17"/>
    <w:rsid w:val="00FF686D"/>
    <w:rsid w:val="00FF6C5D"/>
    <w:rsid w:val="06630490"/>
    <w:rsid w:val="06874FAE"/>
    <w:rsid w:val="08D31C0A"/>
    <w:rsid w:val="0E196D3D"/>
    <w:rsid w:val="108D53DB"/>
    <w:rsid w:val="10B40C8F"/>
    <w:rsid w:val="126E6960"/>
    <w:rsid w:val="16322D3E"/>
    <w:rsid w:val="18E20EDD"/>
    <w:rsid w:val="1D027AFF"/>
    <w:rsid w:val="1D1A5D34"/>
    <w:rsid w:val="1D5D4706"/>
    <w:rsid w:val="1F446C62"/>
    <w:rsid w:val="20342565"/>
    <w:rsid w:val="2074054C"/>
    <w:rsid w:val="22705C24"/>
    <w:rsid w:val="22807416"/>
    <w:rsid w:val="24C60DB8"/>
    <w:rsid w:val="27CE5A00"/>
    <w:rsid w:val="28262C09"/>
    <w:rsid w:val="2A8B44AE"/>
    <w:rsid w:val="2A9D1A5D"/>
    <w:rsid w:val="2CFA7B62"/>
    <w:rsid w:val="2E20678B"/>
    <w:rsid w:val="2F325389"/>
    <w:rsid w:val="327F1EE7"/>
    <w:rsid w:val="34800F60"/>
    <w:rsid w:val="36F77BE3"/>
    <w:rsid w:val="3B3D3627"/>
    <w:rsid w:val="433C77CB"/>
    <w:rsid w:val="46FD1C43"/>
    <w:rsid w:val="489C1537"/>
    <w:rsid w:val="4EE17DD0"/>
    <w:rsid w:val="4F4C2FAC"/>
    <w:rsid w:val="50E3701C"/>
    <w:rsid w:val="525C6EFA"/>
    <w:rsid w:val="5384757A"/>
    <w:rsid w:val="545E6EAA"/>
    <w:rsid w:val="55035768"/>
    <w:rsid w:val="555E19B5"/>
    <w:rsid w:val="57043305"/>
    <w:rsid w:val="591D0D06"/>
    <w:rsid w:val="5C94229A"/>
    <w:rsid w:val="5F826D67"/>
    <w:rsid w:val="665B3E7F"/>
    <w:rsid w:val="689563EE"/>
    <w:rsid w:val="6BCD1076"/>
    <w:rsid w:val="6C956DC8"/>
    <w:rsid w:val="73802052"/>
    <w:rsid w:val="73FC542A"/>
    <w:rsid w:val="75AD5F0A"/>
    <w:rsid w:val="77584907"/>
    <w:rsid w:val="777C449E"/>
    <w:rsid w:val="7AB21CA3"/>
    <w:rsid w:val="7BC53050"/>
    <w:rsid w:val="7D2F2DF0"/>
    <w:rsid w:val="7D42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FA591"/>
  <w15:docId w15:val="{6181B49D-DDC3-486F-94CD-AB6DD55A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560" w:lineRule="exact"/>
      <w:jc w:val="center"/>
      <w:outlineLvl w:val="1"/>
    </w:pPr>
    <w:rPr>
      <w:rFonts w:eastAsia="方正小标宋简体"/>
      <w:bCs/>
      <w:sz w:val="4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line="560" w:lineRule="exact"/>
      <w:jc w:val="center"/>
      <w:outlineLvl w:val="2"/>
    </w:pPr>
    <w:rPr>
      <w:rFonts w:eastAsia="黑体"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 Indent"/>
    <w:basedOn w:val="a"/>
    <w:link w:val="a7"/>
    <w:qFormat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paragraph" w:styleId="TOC3">
    <w:name w:val="toc 3"/>
    <w:basedOn w:val="a"/>
    <w:next w:val="a"/>
    <w:autoRedefine/>
    <w:uiPriority w:val="39"/>
    <w:unhideWhenUsed/>
    <w:qFormat/>
    <w:pPr>
      <w:ind w:leftChars="400" w:left="840"/>
    </w:pPr>
  </w:style>
  <w:style w:type="paragraph" w:styleId="a8">
    <w:name w:val="Plain Text"/>
    <w:basedOn w:val="a"/>
    <w:link w:val="a9"/>
    <w:qFormat/>
    <w:pPr>
      <w:spacing w:line="400" w:lineRule="exact"/>
      <w:ind w:firstLineChars="200" w:firstLine="420"/>
    </w:pPr>
    <w:rPr>
      <w:bCs/>
      <w:szCs w:val="21"/>
    </w:rPr>
  </w:style>
  <w:style w:type="paragraph" w:styleId="aa">
    <w:name w:val="Balloon Text"/>
    <w:basedOn w:val="a"/>
    <w:link w:val="ab"/>
    <w:qFormat/>
    <w:rPr>
      <w:sz w:val="18"/>
      <w:szCs w:val="18"/>
    </w:rPr>
  </w:style>
  <w:style w:type="paragraph" w:styleId="ac">
    <w:name w:val="foot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af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</w:style>
  <w:style w:type="paragraph" w:styleId="31">
    <w:name w:val="Body Text Indent 3"/>
    <w:qFormat/>
    <w:pPr>
      <w:widowControl w:val="0"/>
      <w:spacing w:line="240" w:lineRule="exact"/>
      <w:jc w:val="both"/>
    </w:pPr>
    <w:rPr>
      <w:kern w:val="2"/>
      <w:sz w:val="21"/>
    </w:rPr>
  </w:style>
  <w:style w:type="paragraph" w:styleId="TOC2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0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1">
    <w:name w:val="Title"/>
    <w:basedOn w:val="a"/>
    <w:link w:val="af2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f3">
    <w:name w:val="annotation subject"/>
    <w:basedOn w:val="a4"/>
    <w:next w:val="a4"/>
    <w:link w:val="af4"/>
    <w:qFormat/>
    <w:rPr>
      <w:b/>
      <w:bCs/>
    </w:rPr>
  </w:style>
  <w:style w:type="table" w:styleId="af5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page number"/>
    <w:basedOn w:val="a0"/>
    <w:qFormat/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qFormat/>
    <w:rPr>
      <w:sz w:val="21"/>
      <w:szCs w:val="21"/>
    </w:rPr>
  </w:style>
  <w:style w:type="character" w:customStyle="1" w:styleId="ad">
    <w:name w:val="页脚 字符"/>
    <w:link w:val="ac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7">
    <w:name w:val="正文文本缩进 字符"/>
    <w:link w:val="a6"/>
    <w:qFormat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character" w:customStyle="1" w:styleId="af2">
    <w:name w:val="标题 字符"/>
    <w:link w:val="af1"/>
    <w:qFormat/>
    <w:rPr>
      <w:rFonts w:ascii="Arial" w:eastAsia="宋体" w:hAnsi="Arial"/>
      <w:b/>
      <w:kern w:val="2"/>
      <w:sz w:val="32"/>
      <w:lang w:val="en-US" w:eastAsia="zh-CN" w:bidi="ar-SA"/>
    </w:rPr>
  </w:style>
  <w:style w:type="character" w:customStyle="1" w:styleId="CharChar3">
    <w:name w:val="Char Char3"/>
    <w:qFormat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qFormat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fa">
    <w:name w:val="No Spacing"/>
    <w:link w:val="afb"/>
    <w:uiPriority w:val="1"/>
    <w:qFormat/>
    <w:rPr>
      <w:rFonts w:ascii="Calibri" w:hAnsi="Calibri"/>
      <w:sz w:val="22"/>
      <w:szCs w:val="22"/>
    </w:rPr>
  </w:style>
  <w:style w:type="character" w:customStyle="1" w:styleId="afb">
    <w:name w:val="无间隔 字符"/>
    <w:link w:val="afa"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ab">
    <w:name w:val="批注框文本 字符"/>
    <w:link w:val="aa"/>
    <w:qFormat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eastAsia="方正小标宋简体"/>
      <w:bCs/>
      <w:kern w:val="2"/>
      <w:sz w:val="44"/>
      <w:szCs w:val="32"/>
    </w:rPr>
  </w:style>
  <w:style w:type="character" w:customStyle="1" w:styleId="a9">
    <w:name w:val="纯文本 字符"/>
    <w:link w:val="a8"/>
    <w:qFormat/>
    <w:rPr>
      <w:bCs/>
      <w:kern w:val="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4"/>
    </w:rPr>
  </w:style>
  <w:style w:type="paragraph" w:styleId="af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5">
    <w:name w:val="批注文字 字符"/>
    <w:basedOn w:val="a0"/>
    <w:link w:val="a4"/>
    <w:qFormat/>
    <w:rPr>
      <w:kern w:val="2"/>
      <w:sz w:val="21"/>
      <w:szCs w:val="24"/>
    </w:rPr>
  </w:style>
  <w:style w:type="character" w:customStyle="1" w:styleId="af4">
    <w:name w:val="批注主题 字符"/>
    <w:basedOn w:val="a5"/>
    <w:link w:val="af3"/>
    <w:qFormat/>
    <w:rPr>
      <w:b/>
      <w:bCs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eastAsia="方正小标宋简体"/>
      <w:bCs/>
      <w:kern w:val="44"/>
      <w:sz w:val="48"/>
      <w:szCs w:val="44"/>
    </w:rPr>
  </w:style>
  <w:style w:type="character" w:customStyle="1" w:styleId="30">
    <w:name w:val="标题 3 字符"/>
    <w:basedOn w:val="a0"/>
    <w:link w:val="3"/>
    <w:qFormat/>
    <w:rPr>
      <w:rFonts w:eastAsia="黑体"/>
      <w:bCs/>
      <w:kern w:val="2"/>
      <w:sz w:val="32"/>
      <w:szCs w:val="32"/>
    </w:rPr>
  </w:style>
  <w:style w:type="character" w:customStyle="1" w:styleId="af">
    <w:name w:val="页眉 字符"/>
    <w:basedOn w:val="a0"/>
    <w:link w:val="ae"/>
    <w:qFormat/>
    <w:rPr>
      <w:kern w:val="2"/>
      <w:sz w:val="18"/>
      <w:szCs w:val="18"/>
    </w:rPr>
  </w:style>
  <w:style w:type="character" w:customStyle="1" w:styleId="CharChar">
    <w:name w:val="Char Char"/>
    <w:qFormat/>
    <w:rPr>
      <w:rFonts w:eastAsia="宋体"/>
      <w:kern w:val="2"/>
      <w:sz w:val="18"/>
      <w:lang w:val="en-US" w:eastAsia="zh-CN"/>
    </w:rPr>
  </w:style>
  <w:style w:type="paragraph" w:customStyle="1" w:styleId="Style8">
    <w:name w:val="_Style 8"/>
    <w:basedOn w:val="a"/>
    <w:next w:val="a"/>
    <w:qFormat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paragraph" w:customStyle="1" w:styleId="12">
    <w:name w:val="样式1"/>
    <w:basedOn w:val="a"/>
    <w:link w:val="1Char"/>
    <w:qFormat/>
    <w:pPr>
      <w:spacing w:line="360" w:lineRule="exact"/>
      <w:jc w:val="center"/>
    </w:pPr>
    <w:rPr>
      <w:b/>
      <w:sz w:val="24"/>
    </w:rPr>
  </w:style>
  <w:style w:type="character" w:customStyle="1" w:styleId="1Char">
    <w:name w:val="样式1 Char"/>
    <w:link w:val="12"/>
    <w:qFormat/>
    <w:rPr>
      <w:b/>
      <w:sz w:val="24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40">
    <w:name w:val="标题 4 字符"/>
    <w:basedOn w:val="a0"/>
    <w:link w:val="4"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custompanimatedcharm3r9w">
    <w:name w:val="customp_animated_char__m3r9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523D-CE58-4BAF-883B-ABCDD611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662</Words>
  <Characters>3777</Characters>
  <Application>Microsoft Office Word</Application>
  <DocSecurity>0</DocSecurity>
  <Lines>31</Lines>
  <Paragraphs>8</Paragraphs>
  <ScaleCrop>false</ScaleCrop>
  <Company>雨林木风电脑网络有限公司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rui</cp:lastModifiedBy>
  <cp:revision>5</cp:revision>
  <cp:lastPrinted>2022-03-31T02:19:00Z</cp:lastPrinted>
  <dcterms:created xsi:type="dcterms:W3CDTF">2025-03-16T10:28:00Z</dcterms:created>
  <dcterms:modified xsi:type="dcterms:W3CDTF">2025-03-16T15:50:00Z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0AE3E2B3EDE7442BA1700BD63ADDEB58_13</vt:lpwstr>
  </property>
</Properties>
</file>