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1444" w14:textId="06F57D3B" w:rsidR="00564549" w:rsidRDefault="00564549" w:rsidP="00564549">
      <w:pPr>
        <w:rPr>
          <w:rFonts w:ascii="黑体" w:eastAsia="黑体" w:hAnsi="黑体"/>
          <w:sz w:val="32"/>
          <w:szCs w:val="32"/>
        </w:rPr>
      </w:pPr>
      <w:r w:rsidRPr="00564549">
        <w:rPr>
          <w:rFonts w:ascii="黑体" w:eastAsia="黑体" w:hAnsi="黑体" w:hint="eastAsia"/>
          <w:sz w:val="32"/>
          <w:szCs w:val="32"/>
        </w:rPr>
        <w:t>附件1</w:t>
      </w:r>
    </w:p>
    <w:p w14:paraId="69D4205D" w14:textId="77777777" w:rsidR="00564549" w:rsidRPr="00564549" w:rsidRDefault="00564549" w:rsidP="00564549">
      <w:pPr>
        <w:rPr>
          <w:rFonts w:ascii="黑体" w:eastAsia="黑体" w:hAnsi="黑体"/>
          <w:sz w:val="32"/>
          <w:szCs w:val="32"/>
        </w:rPr>
      </w:pPr>
    </w:p>
    <w:p w14:paraId="633B72AF" w14:textId="104D3064" w:rsidR="0073673F" w:rsidRPr="00D03506" w:rsidRDefault="00D03506" w:rsidP="00746D8B">
      <w:pPr>
        <w:jc w:val="center"/>
        <w:rPr>
          <w:rFonts w:ascii="方正小标宋简体" w:eastAsia="方正小标宋简体"/>
          <w:sz w:val="44"/>
          <w:szCs w:val="44"/>
        </w:rPr>
      </w:pPr>
      <w:r w:rsidRPr="00D03506">
        <w:rPr>
          <w:rFonts w:ascii="方正小标宋简体" w:eastAsia="方正小标宋简体" w:hint="eastAsia"/>
          <w:sz w:val="44"/>
          <w:szCs w:val="44"/>
        </w:rPr>
        <w:t>省科技厅</w:t>
      </w:r>
      <w:r w:rsidR="00EE7382" w:rsidRPr="00D03506">
        <w:rPr>
          <w:rFonts w:ascii="方正小标宋简体" w:eastAsia="方正小标宋简体" w:hint="eastAsia"/>
          <w:sz w:val="44"/>
          <w:szCs w:val="44"/>
        </w:rPr>
        <w:t>关于开展2025年度省科学技术奖提名工作的通知</w:t>
      </w:r>
    </w:p>
    <w:p w14:paraId="180CBB3D" w14:textId="77777777" w:rsidR="00746D8B" w:rsidRDefault="00746D8B" w:rsidP="00746D8B">
      <w:pPr>
        <w:rPr>
          <w:rFonts w:ascii="仿宋_GB2312" w:eastAsia="仿宋_GB2312"/>
          <w:sz w:val="32"/>
          <w:szCs w:val="32"/>
        </w:rPr>
      </w:pPr>
    </w:p>
    <w:p w14:paraId="0DC8CCD4" w14:textId="77777777" w:rsidR="00746D8B" w:rsidRDefault="00EE7382" w:rsidP="00746D8B">
      <w:pPr>
        <w:rPr>
          <w:rFonts w:ascii="仿宋_GB2312" w:eastAsia="仿宋_GB2312"/>
          <w:sz w:val="32"/>
          <w:szCs w:val="32"/>
        </w:rPr>
      </w:pPr>
      <w:r w:rsidRPr="00746D8B">
        <w:rPr>
          <w:rFonts w:ascii="仿宋_GB2312" w:eastAsia="仿宋_GB2312" w:hint="eastAsia"/>
          <w:sz w:val="32"/>
          <w:szCs w:val="32"/>
        </w:rPr>
        <w:t>各有关单位、专家：</w:t>
      </w:r>
    </w:p>
    <w:p w14:paraId="58F11C3B"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根据《湖北省科学技术奖励办法》及其实施细则规定，现将2025年度省科学技术奖提名工作有关事项通知如下：</w:t>
      </w:r>
    </w:p>
    <w:p w14:paraId="6505DA6D" w14:textId="77777777" w:rsidR="00746D8B" w:rsidRPr="00CA58F1" w:rsidRDefault="00EE7382" w:rsidP="00746D8B">
      <w:pPr>
        <w:ind w:firstLineChars="200" w:firstLine="640"/>
        <w:rPr>
          <w:rFonts w:ascii="黑体" w:eastAsia="黑体" w:hAnsi="黑体"/>
          <w:sz w:val="32"/>
          <w:szCs w:val="32"/>
        </w:rPr>
      </w:pPr>
      <w:r w:rsidRPr="00CA58F1">
        <w:rPr>
          <w:rFonts w:ascii="黑体" w:eastAsia="黑体" w:hAnsi="黑体" w:hint="eastAsia"/>
          <w:sz w:val="32"/>
          <w:szCs w:val="32"/>
        </w:rPr>
        <w:t>一、提名条件</w:t>
      </w:r>
    </w:p>
    <w:p w14:paraId="18889A52" w14:textId="77777777" w:rsidR="00746D8B" w:rsidRPr="00CA58F1" w:rsidRDefault="00EE7382" w:rsidP="00746D8B">
      <w:pPr>
        <w:ind w:firstLineChars="200" w:firstLine="643"/>
        <w:rPr>
          <w:rFonts w:ascii="楷体_GB2312" w:eastAsia="楷体_GB2312"/>
          <w:b/>
          <w:bCs/>
          <w:sz w:val="32"/>
          <w:szCs w:val="32"/>
        </w:rPr>
      </w:pPr>
      <w:r w:rsidRPr="00CA58F1">
        <w:rPr>
          <w:rFonts w:ascii="楷体_GB2312" w:eastAsia="楷体_GB2312" w:hint="eastAsia"/>
          <w:b/>
          <w:bCs/>
          <w:sz w:val="32"/>
          <w:szCs w:val="32"/>
        </w:rPr>
        <w:t>（一）专家提名。</w:t>
      </w:r>
    </w:p>
    <w:p w14:paraId="2D4F827F" w14:textId="77777777" w:rsidR="00746D8B" w:rsidRPr="00CA58F1" w:rsidRDefault="00EE7382" w:rsidP="00746D8B">
      <w:pPr>
        <w:ind w:firstLineChars="200" w:firstLine="643"/>
        <w:rPr>
          <w:rFonts w:ascii="仿宋_GB2312" w:eastAsia="仿宋_GB2312"/>
          <w:b/>
          <w:bCs/>
          <w:sz w:val="32"/>
          <w:szCs w:val="32"/>
        </w:rPr>
      </w:pPr>
      <w:r w:rsidRPr="00CA58F1">
        <w:rPr>
          <w:rFonts w:ascii="仿宋_GB2312" w:eastAsia="仿宋_GB2312" w:hint="eastAsia"/>
          <w:b/>
          <w:bCs/>
          <w:sz w:val="32"/>
          <w:szCs w:val="32"/>
        </w:rPr>
        <w:t>1．科学技术突出贡献奖</w:t>
      </w:r>
    </w:p>
    <w:p w14:paraId="7194C588"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科学技术突出贡献奖候选人由国家最高科学技术奖获奖人，中国科学院院士、中国工程院院士，省科学技术突出贡献奖获得者，省科学技术奖励委员会委员联合提名。获得3名以上院士、专家、委员联合提名的人员为有效候选人。</w:t>
      </w:r>
    </w:p>
    <w:p w14:paraId="647D8F5F" w14:textId="77777777" w:rsidR="00746D8B" w:rsidRPr="00CA58F1" w:rsidRDefault="00EE7382" w:rsidP="00CA58F1">
      <w:pPr>
        <w:ind w:firstLineChars="200" w:firstLine="643"/>
        <w:rPr>
          <w:rFonts w:ascii="仿宋_GB2312" w:eastAsia="仿宋_GB2312"/>
          <w:b/>
          <w:bCs/>
          <w:sz w:val="32"/>
          <w:szCs w:val="32"/>
        </w:rPr>
      </w:pPr>
      <w:r w:rsidRPr="00CA58F1">
        <w:rPr>
          <w:rFonts w:ascii="仿宋_GB2312" w:eastAsia="仿宋_GB2312" w:hint="eastAsia"/>
          <w:b/>
          <w:bCs/>
          <w:sz w:val="32"/>
          <w:szCs w:val="32"/>
        </w:rPr>
        <w:t>2．青年科技创新奖、自然科学奖、技术发明奖、科学技术进步奖</w:t>
      </w:r>
    </w:p>
    <w:p w14:paraId="4637B285"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国家最高科学技术奖获奖人，中国科学院院士、中国工程院院士，省科学技术突出贡献奖获得者，省科学技术奖励委员会委员均可提名所熟悉专业领域的项目1项，鼓励</w:t>
      </w:r>
      <w:r w:rsidRPr="00746D8B">
        <w:rPr>
          <w:rFonts w:ascii="仿宋_GB2312" w:eastAsia="仿宋_GB2312" w:hint="eastAsia"/>
          <w:sz w:val="32"/>
          <w:szCs w:val="32"/>
        </w:rPr>
        <w:lastRenderedPageBreak/>
        <w:t>联合提名。</w:t>
      </w:r>
    </w:p>
    <w:p w14:paraId="601B4DDC"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提名专家每人每年度独立或与他人联合提名的省</w:t>
      </w:r>
      <w:proofErr w:type="gramStart"/>
      <w:r w:rsidRPr="00746D8B">
        <w:rPr>
          <w:rFonts w:ascii="仿宋_GB2312" w:eastAsia="仿宋_GB2312" w:hint="eastAsia"/>
          <w:sz w:val="32"/>
          <w:szCs w:val="32"/>
        </w:rPr>
        <w:t>科学技术奖限1项</w:t>
      </w:r>
      <w:proofErr w:type="gramEnd"/>
      <w:r w:rsidRPr="00746D8B">
        <w:rPr>
          <w:rFonts w:ascii="仿宋_GB2312" w:eastAsia="仿宋_GB2312" w:hint="eastAsia"/>
          <w:sz w:val="32"/>
          <w:szCs w:val="32"/>
        </w:rPr>
        <w:t>，联合提名时列第一位的为主</w:t>
      </w:r>
      <w:proofErr w:type="gramStart"/>
      <w:r w:rsidRPr="00746D8B">
        <w:rPr>
          <w:rFonts w:ascii="仿宋_GB2312" w:eastAsia="仿宋_GB2312" w:hint="eastAsia"/>
          <w:sz w:val="32"/>
          <w:szCs w:val="32"/>
        </w:rPr>
        <w:t>责</w:t>
      </w:r>
      <w:proofErr w:type="gramEnd"/>
      <w:r w:rsidRPr="00746D8B">
        <w:rPr>
          <w:rFonts w:ascii="仿宋_GB2312" w:eastAsia="仿宋_GB2312" w:hint="eastAsia"/>
          <w:sz w:val="32"/>
          <w:szCs w:val="32"/>
        </w:rPr>
        <w:t>专家。提名专家应在本人熟悉学科领域范围内进行提名，主</w:t>
      </w:r>
      <w:proofErr w:type="gramStart"/>
      <w:r w:rsidRPr="00746D8B">
        <w:rPr>
          <w:rFonts w:ascii="仿宋_GB2312" w:eastAsia="仿宋_GB2312" w:hint="eastAsia"/>
          <w:sz w:val="32"/>
          <w:szCs w:val="32"/>
        </w:rPr>
        <w:t>责专家</w:t>
      </w:r>
      <w:proofErr w:type="gramEnd"/>
      <w:r w:rsidRPr="00746D8B">
        <w:rPr>
          <w:rFonts w:ascii="仿宋_GB2312" w:eastAsia="仿宋_GB2312" w:hint="eastAsia"/>
          <w:sz w:val="32"/>
          <w:szCs w:val="32"/>
        </w:rPr>
        <w:t>应在本人从事学科专业（二级学科）内提名。专家联合提名时，同一单位的专家不超过1人。</w:t>
      </w:r>
    </w:p>
    <w:p w14:paraId="59EF178F" w14:textId="77777777" w:rsidR="00746D8B" w:rsidRPr="00CA58F1" w:rsidRDefault="00EE7382" w:rsidP="00CA58F1">
      <w:pPr>
        <w:ind w:firstLineChars="200" w:firstLine="643"/>
        <w:rPr>
          <w:rFonts w:ascii="楷体_GB2312" w:eastAsia="楷体_GB2312"/>
          <w:b/>
          <w:bCs/>
          <w:sz w:val="32"/>
          <w:szCs w:val="32"/>
        </w:rPr>
      </w:pPr>
      <w:r w:rsidRPr="00CA58F1">
        <w:rPr>
          <w:rFonts w:ascii="楷体_GB2312" w:eastAsia="楷体_GB2312" w:hint="eastAsia"/>
          <w:b/>
          <w:bCs/>
          <w:sz w:val="32"/>
          <w:szCs w:val="32"/>
        </w:rPr>
        <w:t>（二）单位（机构）提名。</w:t>
      </w:r>
    </w:p>
    <w:p w14:paraId="5A3B4A41"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青年科技创新奖、自然科学奖、技术发明奖、科学技术进步奖、科技型中小企业创新奖、国际科学技术合作奖可由市、州、直管市、神农架林区人民政府，省直有关部门以及经省科技厅认可的具有提名资格的高等院校、科研院所、中央在鄂企业等机构（附件1）进行提名。</w:t>
      </w:r>
    </w:p>
    <w:p w14:paraId="254D3661"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坚持优中选优，原则上提名数量不限。各单位应当建立科学合理的遴选机制，提名本学科、本行业、本地区、本部门的优秀项目（人选）。</w:t>
      </w:r>
    </w:p>
    <w:p w14:paraId="13FC69F3" w14:textId="77777777" w:rsidR="00746D8B" w:rsidRPr="00CA58F1" w:rsidRDefault="00EE7382" w:rsidP="00CA58F1">
      <w:pPr>
        <w:ind w:firstLineChars="200" w:firstLine="643"/>
        <w:rPr>
          <w:rFonts w:ascii="楷体_GB2312" w:eastAsia="楷体_GB2312"/>
          <w:b/>
          <w:bCs/>
          <w:sz w:val="32"/>
          <w:szCs w:val="32"/>
        </w:rPr>
      </w:pPr>
      <w:r w:rsidRPr="00CA58F1">
        <w:rPr>
          <w:rFonts w:ascii="楷体_GB2312" w:eastAsia="楷体_GB2312" w:hint="eastAsia"/>
          <w:b/>
          <w:bCs/>
          <w:sz w:val="32"/>
          <w:szCs w:val="32"/>
        </w:rPr>
        <w:t>（三）提名项目（人选）的基本条件。</w:t>
      </w:r>
    </w:p>
    <w:p w14:paraId="270B82E9"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提名项目（人选）必须符合《湖北省科学技术奖励办法》及其实施细则的有关要求，以及以下具体条件：</w:t>
      </w:r>
    </w:p>
    <w:p w14:paraId="33225FEF"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1．</w:t>
      </w:r>
      <w:r w:rsidRPr="00746D8B">
        <w:rPr>
          <w:rFonts w:ascii="仿宋_GB2312" w:eastAsia="仿宋_GB2312" w:hint="eastAsia"/>
          <w:sz w:val="32"/>
          <w:szCs w:val="32"/>
        </w:rPr>
        <w:t>被提名青年科技创新奖的人员须在1980年1月1日以后出生，且2025年度全职在省内工作。</w:t>
      </w:r>
    </w:p>
    <w:p w14:paraId="197DC378"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2．</w:t>
      </w:r>
      <w:r w:rsidRPr="00746D8B">
        <w:rPr>
          <w:rFonts w:ascii="仿宋_GB2312" w:eastAsia="仿宋_GB2312" w:hint="eastAsia"/>
          <w:sz w:val="32"/>
          <w:szCs w:val="32"/>
        </w:rPr>
        <w:t>被提名自然科学奖的项目提供的代表性论文论著应当于2022年12月31日前公开发表，被提名技术发明奖、</w:t>
      </w:r>
      <w:r w:rsidRPr="00746D8B">
        <w:rPr>
          <w:rFonts w:ascii="仿宋_GB2312" w:eastAsia="仿宋_GB2312" w:hint="eastAsia"/>
          <w:sz w:val="32"/>
          <w:szCs w:val="32"/>
        </w:rPr>
        <w:lastRenderedPageBreak/>
        <w:t>科学技术进步奖的项目应当于2022年12月31日前完成整体技术应用。</w:t>
      </w:r>
    </w:p>
    <w:p w14:paraId="6150BF41"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3．</w:t>
      </w:r>
      <w:r w:rsidRPr="00746D8B">
        <w:rPr>
          <w:rFonts w:ascii="仿宋_GB2312" w:eastAsia="仿宋_GB2312" w:hint="eastAsia"/>
          <w:sz w:val="32"/>
          <w:szCs w:val="32"/>
        </w:rPr>
        <w:t>同一人同</w:t>
      </w:r>
      <w:proofErr w:type="gramStart"/>
      <w:r w:rsidRPr="00746D8B">
        <w:rPr>
          <w:rFonts w:ascii="仿宋_GB2312" w:eastAsia="仿宋_GB2312" w:hint="eastAsia"/>
          <w:sz w:val="32"/>
          <w:szCs w:val="32"/>
        </w:rPr>
        <w:t>一</w:t>
      </w:r>
      <w:proofErr w:type="gramEnd"/>
      <w:r w:rsidRPr="00746D8B">
        <w:rPr>
          <w:rFonts w:ascii="仿宋_GB2312" w:eastAsia="仿宋_GB2312" w:hint="eastAsia"/>
          <w:sz w:val="32"/>
          <w:szCs w:val="32"/>
        </w:rPr>
        <w:t>年度只能作为一个项目的完成人提名青年科技创新奖、自然科学奖、技术发明奖、科学技术进步奖。</w:t>
      </w:r>
    </w:p>
    <w:p w14:paraId="56F759D7"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4.</w:t>
      </w:r>
      <w:r w:rsidRPr="00746D8B">
        <w:rPr>
          <w:rFonts w:ascii="仿宋_GB2312" w:eastAsia="仿宋_GB2312" w:hint="eastAsia"/>
          <w:sz w:val="32"/>
          <w:szCs w:val="32"/>
        </w:rPr>
        <w:t>2023年度、2024年度湖北省自然科学奖、技术发明奖、科学技术进步奖获奖项目的完成人（以奖励决定文件为准），不能作为2025年度湖北省自然科学奖、技术发明奖、科学技术进步奖提名项目完成人。</w:t>
      </w:r>
    </w:p>
    <w:p w14:paraId="79B2048B"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5．</w:t>
      </w:r>
      <w:r w:rsidRPr="00746D8B">
        <w:rPr>
          <w:rFonts w:ascii="仿宋_GB2312" w:eastAsia="仿宋_GB2312" w:hint="eastAsia"/>
          <w:sz w:val="32"/>
          <w:szCs w:val="32"/>
        </w:rPr>
        <w:t>参加2024年度湖北省科学技术奖复评后撤项的项目不得提名2025年度湖北省科学技术奖。</w:t>
      </w:r>
    </w:p>
    <w:p w14:paraId="72D37F10"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6．</w:t>
      </w:r>
      <w:r w:rsidRPr="00746D8B">
        <w:rPr>
          <w:rFonts w:ascii="仿宋_GB2312" w:eastAsia="仿宋_GB2312" w:hint="eastAsia"/>
          <w:sz w:val="32"/>
          <w:szCs w:val="32"/>
        </w:rPr>
        <w:t>列入国家或省部级计划、基金支持的项目应先通过项目验收。</w:t>
      </w:r>
    </w:p>
    <w:p w14:paraId="455C1E7B" w14:textId="77777777" w:rsidR="00746D8B" w:rsidRPr="00CA58F1" w:rsidRDefault="00EE7382" w:rsidP="00CA58F1">
      <w:pPr>
        <w:ind w:firstLineChars="200" w:firstLine="643"/>
        <w:rPr>
          <w:rFonts w:ascii="楷体_GB2312" w:eastAsia="楷体_GB2312"/>
          <w:b/>
          <w:bCs/>
          <w:sz w:val="32"/>
          <w:szCs w:val="32"/>
        </w:rPr>
      </w:pPr>
      <w:r w:rsidRPr="00CA58F1">
        <w:rPr>
          <w:rFonts w:ascii="楷体_GB2312" w:eastAsia="楷体_GB2312" w:hint="eastAsia"/>
          <w:b/>
          <w:bCs/>
          <w:sz w:val="32"/>
          <w:szCs w:val="32"/>
        </w:rPr>
        <w:t>（四）提名程序。</w:t>
      </w:r>
    </w:p>
    <w:p w14:paraId="7326422B" w14:textId="77777777" w:rsidR="00746D8B" w:rsidRPr="00CA58F1" w:rsidRDefault="00EE7382" w:rsidP="00746D8B">
      <w:pPr>
        <w:ind w:firstLineChars="200" w:firstLine="643"/>
        <w:rPr>
          <w:rFonts w:ascii="仿宋_GB2312" w:eastAsia="仿宋_GB2312"/>
          <w:b/>
          <w:bCs/>
          <w:sz w:val="32"/>
          <w:szCs w:val="32"/>
        </w:rPr>
      </w:pPr>
      <w:r w:rsidRPr="00CA58F1">
        <w:rPr>
          <w:rFonts w:ascii="仿宋_GB2312" w:eastAsia="仿宋_GB2312" w:hint="eastAsia"/>
          <w:b/>
          <w:bCs/>
          <w:sz w:val="32"/>
          <w:szCs w:val="32"/>
        </w:rPr>
        <w:t>1．提名申请</w:t>
      </w:r>
    </w:p>
    <w:p w14:paraId="38C39B0A"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专家提名前，通过本人电子邮件向省科学技术奖励工作办公室（以下简称省奖励办）邮箱（</w:t>
      </w:r>
      <w:proofErr w:type="spellStart"/>
      <w:r w:rsidRPr="00746D8B">
        <w:rPr>
          <w:rFonts w:ascii="仿宋_GB2312" w:eastAsia="仿宋_GB2312" w:hint="eastAsia"/>
          <w:sz w:val="32"/>
          <w:szCs w:val="32"/>
        </w:rPr>
        <w:t>hbkjtcgzhc</w:t>
      </w:r>
      <w:proofErr w:type="spellEnd"/>
      <w:r w:rsidRPr="00746D8B">
        <w:rPr>
          <w:rFonts w:ascii="仿宋_GB2312" w:eastAsia="仿宋_GB2312" w:hint="eastAsia"/>
          <w:sz w:val="32"/>
          <w:szCs w:val="32"/>
        </w:rPr>
        <w:t>＠163.com）发送申请。联合提名时，由主</w:t>
      </w:r>
      <w:proofErr w:type="gramStart"/>
      <w:r w:rsidRPr="00746D8B">
        <w:rPr>
          <w:rFonts w:ascii="仿宋_GB2312" w:eastAsia="仿宋_GB2312" w:hint="eastAsia"/>
          <w:sz w:val="32"/>
          <w:szCs w:val="32"/>
        </w:rPr>
        <w:t>责专家</w:t>
      </w:r>
      <w:proofErr w:type="gramEnd"/>
      <w:r w:rsidRPr="00746D8B">
        <w:rPr>
          <w:rFonts w:ascii="仿宋_GB2312" w:eastAsia="仿宋_GB2312" w:hint="eastAsia"/>
          <w:sz w:val="32"/>
          <w:szCs w:val="32"/>
        </w:rPr>
        <w:t>提出申请并同时抄送其他提名专家和项目联系人。申请格式见《湖北省科学技术奖专家提名申请表》（附件2），电子邮件及附件标题为“专家提名申请表——所有提名专家姓名”。</w:t>
      </w:r>
    </w:p>
    <w:p w14:paraId="2FA0665D"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单位（机构）提名前，通过电子邮件向省</w:t>
      </w:r>
      <w:proofErr w:type="gramStart"/>
      <w:r w:rsidRPr="00746D8B">
        <w:rPr>
          <w:rFonts w:ascii="仿宋_GB2312" w:eastAsia="仿宋_GB2312" w:hint="eastAsia"/>
          <w:sz w:val="32"/>
          <w:szCs w:val="32"/>
        </w:rPr>
        <w:t>奖励办邮箱</w:t>
      </w:r>
      <w:proofErr w:type="gramEnd"/>
      <w:r w:rsidRPr="00746D8B">
        <w:rPr>
          <w:rFonts w:ascii="仿宋_GB2312" w:eastAsia="仿宋_GB2312" w:hint="eastAsia"/>
          <w:sz w:val="32"/>
          <w:szCs w:val="32"/>
        </w:rPr>
        <w:lastRenderedPageBreak/>
        <w:t>（</w:t>
      </w:r>
      <w:proofErr w:type="spellStart"/>
      <w:r w:rsidRPr="00746D8B">
        <w:rPr>
          <w:rFonts w:ascii="仿宋_GB2312" w:eastAsia="仿宋_GB2312" w:hint="eastAsia"/>
          <w:sz w:val="32"/>
          <w:szCs w:val="32"/>
        </w:rPr>
        <w:t>hbkjtcgzhc</w:t>
      </w:r>
      <w:proofErr w:type="spellEnd"/>
      <w:r w:rsidRPr="00746D8B">
        <w:rPr>
          <w:rFonts w:ascii="仿宋_GB2312" w:eastAsia="仿宋_GB2312" w:hint="eastAsia"/>
          <w:sz w:val="32"/>
          <w:szCs w:val="32"/>
        </w:rPr>
        <w:t>＠163.com）发送申请，申请格式见《湖北省科学技术奖单位（机构）提名汇总表》（附件3），电子邮件及附件标题为“单位（机构）提名申请表——提名单位（机构）名称”。为增强提名工作的严肃性，提名单位（机构）需在《湖北省科学技术奖单位（机构）提名汇总表》首页加盖本级科技主管部门公章，将盖章页电子扫描件一并发送到指定邮箱。</w:t>
      </w:r>
    </w:p>
    <w:p w14:paraId="57670D22"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省</w:t>
      </w:r>
      <w:proofErr w:type="gramStart"/>
      <w:r w:rsidRPr="00746D8B">
        <w:rPr>
          <w:rFonts w:ascii="仿宋_GB2312" w:eastAsia="仿宋_GB2312" w:hint="eastAsia"/>
          <w:sz w:val="32"/>
          <w:szCs w:val="32"/>
        </w:rPr>
        <w:t>奖励办</w:t>
      </w:r>
      <w:proofErr w:type="gramEnd"/>
      <w:r w:rsidRPr="00746D8B">
        <w:rPr>
          <w:rFonts w:ascii="仿宋_GB2312" w:eastAsia="仿宋_GB2312" w:hint="eastAsia"/>
          <w:sz w:val="32"/>
          <w:szCs w:val="32"/>
        </w:rPr>
        <w:t>收到申请后3个工作日内回复提名者。经审核符合提名要求的，由省</w:t>
      </w:r>
      <w:proofErr w:type="gramStart"/>
      <w:r w:rsidRPr="00746D8B">
        <w:rPr>
          <w:rFonts w:ascii="仿宋_GB2312" w:eastAsia="仿宋_GB2312" w:hint="eastAsia"/>
          <w:sz w:val="32"/>
          <w:szCs w:val="32"/>
        </w:rPr>
        <w:t>奖励办分配</w:t>
      </w:r>
      <w:proofErr w:type="gramEnd"/>
      <w:r w:rsidRPr="00746D8B">
        <w:rPr>
          <w:rFonts w:ascii="仿宋_GB2312" w:eastAsia="仿宋_GB2312" w:hint="eastAsia"/>
          <w:sz w:val="32"/>
          <w:szCs w:val="32"/>
        </w:rPr>
        <w:t>提名项目数量，再由提名者生成提名密钥后分配给完成人。</w:t>
      </w:r>
    </w:p>
    <w:p w14:paraId="037A17CB" w14:textId="77777777" w:rsidR="00746D8B" w:rsidRPr="00CA58F1" w:rsidRDefault="00EE7382" w:rsidP="00746D8B">
      <w:pPr>
        <w:ind w:firstLineChars="200" w:firstLine="643"/>
        <w:rPr>
          <w:rFonts w:ascii="仿宋_GB2312" w:eastAsia="仿宋_GB2312"/>
          <w:b/>
          <w:bCs/>
          <w:sz w:val="32"/>
          <w:szCs w:val="32"/>
        </w:rPr>
      </w:pPr>
      <w:r w:rsidRPr="00CA58F1">
        <w:rPr>
          <w:rFonts w:ascii="仿宋_GB2312" w:eastAsia="仿宋_GB2312" w:hint="eastAsia"/>
          <w:b/>
          <w:bCs/>
          <w:sz w:val="32"/>
          <w:szCs w:val="32"/>
        </w:rPr>
        <w:t>2．提名公示</w:t>
      </w:r>
    </w:p>
    <w:p w14:paraId="67F145B6"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提名前应当对提名项目（人选）进行公示。专家提名的，在成果主要完成单位和主要完成人所在单位公示；单位（机构）提名的，在提名单位以及成果主要完成单位和主要完成人所在单位公示。公示内容需按照《2025年度湖北省科学技术奖励提名工作手册》（附件5）的要求进行，公示期不少于5个工作日，经公示无异议或者异议处理完毕无异议后方可被提名。公示情况需在网络提名截止前上传到湖北省科学技术奖励服务平台（https://kjt.hubei.gov.cn/jl/）。</w:t>
      </w:r>
    </w:p>
    <w:p w14:paraId="294E042C" w14:textId="77777777" w:rsidR="00746D8B" w:rsidRPr="00CA58F1" w:rsidRDefault="00EE7382" w:rsidP="00746D8B">
      <w:pPr>
        <w:ind w:firstLineChars="200" w:firstLine="640"/>
        <w:rPr>
          <w:rFonts w:ascii="黑体" w:eastAsia="黑体" w:hAnsi="黑体"/>
          <w:sz w:val="32"/>
          <w:szCs w:val="32"/>
        </w:rPr>
      </w:pPr>
      <w:r w:rsidRPr="00CA58F1">
        <w:rPr>
          <w:rFonts w:ascii="黑体" w:eastAsia="黑体" w:hAnsi="黑体" w:hint="eastAsia"/>
          <w:sz w:val="32"/>
          <w:szCs w:val="32"/>
        </w:rPr>
        <w:t>二、</w:t>
      </w:r>
      <w:proofErr w:type="gramStart"/>
      <w:r w:rsidRPr="00CA58F1">
        <w:rPr>
          <w:rFonts w:ascii="黑体" w:eastAsia="黑体" w:hAnsi="黑体" w:hint="eastAsia"/>
          <w:sz w:val="32"/>
          <w:szCs w:val="32"/>
        </w:rPr>
        <w:t>提名书线上</w:t>
      </w:r>
      <w:proofErr w:type="gramEnd"/>
      <w:r w:rsidRPr="00CA58F1">
        <w:rPr>
          <w:rFonts w:ascii="黑体" w:eastAsia="黑体" w:hAnsi="黑体" w:hint="eastAsia"/>
          <w:sz w:val="32"/>
          <w:szCs w:val="32"/>
        </w:rPr>
        <w:t>填写</w:t>
      </w:r>
    </w:p>
    <w:p w14:paraId="539FCAB5"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提名书是湖北省科学技术奖评审的主要依据，提名单</w:t>
      </w:r>
      <w:r w:rsidRPr="00746D8B">
        <w:rPr>
          <w:rFonts w:ascii="仿宋_GB2312" w:eastAsia="仿宋_GB2312" w:hint="eastAsia"/>
          <w:sz w:val="32"/>
          <w:szCs w:val="32"/>
        </w:rPr>
        <w:lastRenderedPageBreak/>
        <w:t>位（机构）、专家应按照《2025年度湖北省科学技术奖励提名工作手册》（附件5）要求，客观、如实、准确、完整填写。</w:t>
      </w:r>
    </w:p>
    <w:p w14:paraId="404D4FD6"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项目完成人应提前在湖北政务服务网（http://zwfw.hubei.gov.cn/）注册账号（自然人账号），并于2025年5月6日至5月29日登录湖北政务服务网，</w:t>
      </w:r>
      <w:proofErr w:type="gramStart"/>
      <w:r w:rsidRPr="00746D8B">
        <w:rPr>
          <w:rFonts w:ascii="仿宋_GB2312" w:eastAsia="仿宋_GB2312" w:hint="eastAsia"/>
          <w:sz w:val="32"/>
          <w:szCs w:val="32"/>
        </w:rPr>
        <w:t>选择省</w:t>
      </w:r>
      <w:proofErr w:type="gramEnd"/>
      <w:r w:rsidRPr="00746D8B">
        <w:rPr>
          <w:rFonts w:ascii="仿宋_GB2312" w:eastAsia="仿宋_GB2312" w:hint="eastAsia"/>
          <w:sz w:val="32"/>
          <w:szCs w:val="32"/>
        </w:rPr>
        <w:t>科学技术奖，凭提名单位（专家）分发的申报密钥进入湖北省科学技术奖励服务平台（https://kjt.hubei.gov.cn/jl/），按照要求在线填写、提交。其中，提名书主件有签字盖章要求的页面应在系统导出打印后签字盖章，并按顺序扫描合并为一个pdf上传，包括封面、提名意见、主要完成人情况表、主要完成单位情况表等。</w:t>
      </w:r>
    </w:p>
    <w:p w14:paraId="26680B49" w14:textId="77777777" w:rsidR="00746D8B" w:rsidRPr="00CA58F1" w:rsidRDefault="00EE7382" w:rsidP="00746D8B">
      <w:pPr>
        <w:ind w:firstLineChars="200" w:firstLine="640"/>
        <w:rPr>
          <w:rFonts w:ascii="黑体" w:eastAsia="黑体" w:hAnsi="黑体"/>
          <w:sz w:val="32"/>
          <w:szCs w:val="32"/>
        </w:rPr>
      </w:pPr>
      <w:r w:rsidRPr="00CA58F1">
        <w:rPr>
          <w:rFonts w:ascii="黑体" w:eastAsia="黑体" w:hAnsi="黑体" w:hint="eastAsia"/>
          <w:sz w:val="32"/>
          <w:szCs w:val="32"/>
        </w:rPr>
        <w:t>三、纸质提名材料报送</w:t>
      </w:r>
    </w:p>
    <w:p w14:paraId="2506BD11"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提名单位（机构）、专家应按规定做好2025年度省科学技术奖提名材料的审核、报送工作。</w:t>
      </w:r>
    </w:p>
    <w:p w14:paraId="4227E87B" w14:textId="77777777" w:rsidR="00746D8B" w:rsidRPr="00CA58F1" w:rsidRDefault="00EE7382" w:rsidP="00CA58F1">
      <w:pPr>
        <w:ind w:firstLineChars="200" w:firstLine="643"/>
        <w:rPr>
          <w:rFonts w:ascii="楷体_GB2312" w:eastAsia="楷体_GB2312"/>
          <w:b/>
          <w:bCs/>
          <w:sz w:val="32"/>
          <w:szCs w:val="32"/>
        </w:rPr>
      </w:pPr>
      <w:r w:rsidRPr="00CA58F1">
        <w:rPr>
          <w:rFonts w:ascii="楷体_GB2312" w:eastAsia="楷体_GB2312" w:hint="eastAsia"/>
          <w:b/>
          <w:bCs/>
          <w:sz w:val="32"/>
          <w:szCs w:val="32"/>
        </w:rPr>
        <w:t>（一）专家提名的材料。</w:t>
      </w:r>
    </w:p>
    <w:p w14:paraId="175CE264"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专家提名的材料包括纸质提名书原件1份，封面、主件、附件应一并装订。</w:t>
      </w:r>
    </w:p>
    <w:p w14:paraId="1AEA1F44"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纸质提名书于初评公示后规定时间报送。</w:t>
      </w:r>
      <w:proofErr w:type="gramStart"/>
      <w:r w:rsidRPr="00746D8B">
        <w:rPr>
          <w:rFonts w:ascii="仿宋_GB2312" w:eastAsia="仿宋_GB2312" w:hint="eastAsia"/>
          <w:sz w:val="32"/>
          <w:szCs w:val="32"/>
        </w:rPr>
        <w:t>初评未</w:t>
      </w:r>
      <w:proofErr w:type="gramEnd"/>
      <w:r w:rsidRPr="00746D8B">
        <w:rPr>
          <w:rFonts w:ascii="仿宋_GB2312" w:eastAsia="仿宋_GB2312" w:hint="eastAsia"/>
          <w:sz w:val="32"/>
          <w:szCs w:val="32"/>
        </w:rPr>
        <w:t>入围的，不提交纸质提名书。</w:t>
      </w:r>
    </w:p>
    <w:p w14:paraId="76E2FF7F" w14:textId="77777777" w:rsidR="00746D8B" w:rsidRPr="00CA58F1" w:rsidRDefault="00EE7382" w:rsidP="00CA58F1">
      <w:pPr>
        <w:ind w:firstLineChars="200" w:firstLine="643"/>
        <w:rPr>
          <w:rFonts w:ascii="楷体_GB2312" w:eastAsia="楷体_GB2312"/>
          <w:b/>
          <w:bCs/>
          <w:sz w:val="32"/>
          <w:szCs w:val="32"/>
        </w:rPr>
      </w:pPr>
      <w:r w:rsidRPr="00CA58F1">
        <w:rPr>
          <w:rFonts w:ascii="楷体_GB2312" w:eastAsia="楷体_GB2312" w:hint="eastAsia"/>
          <w:b/>
          <w:bCs/>
          <w:sz w:val="32"/>
          <w:szCs w:val="32"/>
        </w:rPr>
        <w:t>（二）单位（机构）提名的材料。</w:t>
      </w:r>
    </w:p>
    <w:p w14:paraId="658404B2"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lastRenderedPageBreak/>
        <w:t>提名单位（机构）应以正式公函的方式报送提名材料。提名单位（机构）报送的材料包括：</w:t>
      </w:r>
    </w:p>
    <w:p w14:paraId="0261C5D8"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1．</w:t>
      </w:r>
      <w:r w:rsidRPr="00746D8B">
        <w:rPr>
          <w:rFonts w:ascii="仿宋_GB2312" w:eastAsia="仿宋_GB2312" w:hint="eastAsia"/>
          <w:sz w:val="32"/>
          <w:szCs w:val="32"/>
        </w:rPr>
        <w:t>提名函1份，内容应包括提名项目公示情况及结果，提名项目数量和汇总表（附件3）。</w:t>
      </w:r>
    </w:p>
    <w:p w14:paraId="3298B79C"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2．</w:t>
      </w:r>
      <w:r w:rsidRPr="00746D8B">
        <w:rPr>
          <w:rFonts w:ascii="仿宋_GB2312" w:eastAsia="仿宋_GB2312" w:hint="eastAsia"/>
          <w:sz w:val="32"/>
          <w:szCs w:val="32"/>
        </w:rPr>
        <w:t>提名项目（人选）汇总表一式3份（由系统导出，汇总表为多页的，每一页均应加盖提名单位（机构）公章）。</w:t>
      </w:r>
    </w:p>
    <w:p w14:paraId="559865EC"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3．</w:t>
      </w:r>
      <w:r w:rsidRPr="00746D8B">
        <w:rPr>
          <w:rFonts w:ascii="仿宋_GB2312" w:eastAsia="仿宋_GB2312" w:hint="eastAsia"/>
          <w:sz w:val="32"/>
          <w:szCs w:val="32"/>
        </w:rPr>
        <w:t>纸质提名书原件1份，封面、主件、附件应一并装订；科普类项目还需附2套科普作品（初版和最新版本）。</w:t>
      </w:r>
    </w:p>
    <w:p w14:paraId="3767D14C"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提名函和汇总表盖章版应于在线提名截止前报送。纸质提名书于初评公示后规定时间报送。</w:t>
      </w:r>
      <w:proofErr w:type="gramStart"/>
      <w:r w:rsidRPr="00746D8B">
        <w:rPr>
          <w:rFonts w:ascii="仿宋_GB2312" w:eastAsia="仿宋_GB2312" w:hint="eastAsia"/>
          <w:sz w:val="32"/>
          <w:szCs w:val="32"/>
        </w:rPr>
        <w:t>初评未</w:t>
      </w:r>
      <w:proofErr w:type="gramEnd"/>
      <w:r w:rsidRPr="00746D8B">
        <w:rPr>
          <w:rFonts w:ascii="仿宋_GB2312" w:eastAsia="仿宋_GB2312" w:hint="eastAsia"/>
          <w:sz w:val="32"/>
          <w:szCs w:val="32"/>
        </w:rPr>
        <w:t>入围的，不提交纸质提名书。</w:t>
      </w:r>
    </w:p>
    <w:p w14:paraId="201DD736" w14:textId="77777777" w:rsidR="00746D8B" w:rsidRPr="00CA58F1" w:rsidRDefault="00EE7382" w:rsidP="00CA58F1">
      <w:pPr>
        <w:ind w:firstLineChars="200" w:firstLine="643"/>
        <w:rPr>
          <w:rFonts w:ascii="楷体_GB2312" w:eastAsia="楷体_GB2312"/>
          <w:b/>
          <w:bCs/>
          <w:sz w:val="32"/>
          <w:szCs w:val="32"/>
        </w:rPr>
      </w:pPr>
      <w:r w:rsidRPr="00CA58F1">
        <w:rPr>
          <w:rFonts w:ascii="楷体_GB2312" w:eastAsia="楷体_GB2312" w:hint="eastAsia"/>
          <w:b/>
          <w:bCs/>
          <w:sz w:val="32"/>
          <w:szCs w:val="32"/>
        </w:rPr>
        <w:t>（三）其他情况。</w:t>
      </w:r>
    </w:p>
    <w:p w14:paraId="32671BAE"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1．</w:t>
      </w:r>
      <w:r w:rsidRPr="00746D8B">
        <w:rPr>
          <w:rFonts w:ascii="仿宋_GB2312" w:eastAsia="仿宋_GB2312" w:hint="eastAsia"/>
          <w:sz w:val="32"/>
          <w:szCs w:val="32"/>
        </w:rPr>
        <w:t>省科学技术奖提名</w:t>
      </w:r>
      <w:proofErr w:type="gramStart"/>
      <w:r w:rsidRPr="00746D8B">
        <w:rPr>
          <w:rFonts w:ascii="仿宋_GB2312" w:eastAsia="仿宋_GB2312" w:hint="eastAsia"/>
          <w:sz w:val="32"/>
          <w:szCs w:val="32"/>
        </w:rPr>
        <w:t>书所有</w:t>
      </w:r>
      <w:proofErr w:type="gramEnd"/>
      <w:r w:rsidRPr="00746D8B">
        <w:rPr>
          <w:rFonts w:ascii="仿宋_GB2312" w:eastAsia="仿宋_GB2312" w:hint="eastAsia"/>
          <w:sz w:val="32"/>
          <w:szCs w:val="32"/>
        </w:rPr>
        <w:t>材料均不得含有涉密信息，涉密项目（包括印有“内部”字样资料）不予受理。</w:t>
      </w:r>
    </w:p>
    <w:p w14:paraId="17130716"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2．</w:t>
      </w:r>
      <w:r w:rsidRPr="00746D8B">
        <w:rPr>
          <w:rFonts w:ascii="仿宋_GB2312" w:eastAsia="仿宋_GB2312" w:hint="eastAsia"/>
          <w:sz w:val="32"/>
          <w:szCs w:val="32"/>
        </w:rPr>
        <w:t>科学技术突出贡献奖、青年科技创新奖候选人如参与过涉密项目的研究，需候选人所在单位或有权审批项目密级的相关保密行政管理部门出具提名</w:t>
      </w:r>
      <w:proofErr w:type="gramStart"/>
      <w:r w:rsidRPr="00746D8B">
        <w:rPr>
          <w:rFonts w:ascii="仿宋_GB2312" w:eastAsia="仿宋_GB2312" w:hint="eastAsia"/>
          <w:sz w:val="32"/>
          <w:szCs w:val="32"/>
        </w:rPr>
        <w:t>材料脱密审查</w:t>
      </w:r>
      <w:proofErr w:type="gramEnd"/>
      <w:r w:rsidRPr="00746D8B">
        <w:rPr>
          <w:rFonts w:ascii="仿宋_GB2312" w:eastAsia="仿宋_GB2312" w:hint="eastAsia"/>
          <w:sz w:val="32"/>
          <w:szCs w:val="32"/>
        </w:rPr>
        <w:t>证明，并加盖公章。</w:t>
      </w:r>
      <w:proofErr w:type="gramStart"/>
      <w:r w:rsidRPr="00746D8B">
        <w:rPr>
          <w:rFonts w:ascii="仿宋_GB2312" w:eastAsia="仿宋_GB2312" w:hint="eastAsia"/>
          <w:sz w:val="32"/>
          <w:szCs w:val="32"/>
        </w:rPr>
        <w:t>该脱密</w:t>
      </w:r>
      <w:proofErr w:type="gramEnd"/>
      <w:r w:rsidRPr="00746D8B">
        <w:rPr>
          <w:rFonts w:ascii="仿宋_GB2312" w:eastAsia="仿宋_GB2312" w:hint="eastAsia"/>
          <w:sz w:val="32"/>
          <w:szCs w:val="32"/>
        </w:rPr>
        <w:t>审查证明应随提名材料一并提交。</w:t>
      </w:r>
    </w:p>
    <w:p w14:paraId="34599E74"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t>3．</w:t>
      </w:r>
      <w:r w:rsidRPr="00746D8B">
        <w:rPr>
          <w:rFonts w:ascii="仿宋_GB2312" w:eastAsia="仿宋_GB2312" w:hint="eastAsia"/>
          <w:sz w:val="32"/>
          <w:szCs w:val="32"/>
        </w:rPr>
        <w:t>提名单位（机构）、专家对评审专家有回避要求的，应提交《回避专家申请表》（附件4），详细说明申请回避的理由，提供证明材料并加盖提名单位（机构）公章或提名专家签名。</w:t>
      </w:r>
    </w:p>
    <w:p w14:paraId="18156A4E" w14:textId="77777777" w:rsidR="00746D8B" w:rsidRDefault="00EE7382" w:rsidP="00746D8B">
      <w:pPr>
        <w:ind w:firstLineChars="200" w:firstLine="643"/>
        <w:rPr>
          <w:rFonts w:ascii="仿宋_GB2312" w:eastAsia="仿宋_GB2312"/>
          <w:sz w:val="32"/>
          <w:szCs w:val="32"/>
        </w:rPr>
      </w:pPr>
      <w:r w:rsidRPr="00CA58F1">
        <w:rPr>
          <w:rFonts w:ascii="仿宋_GB2312" w:eastAsia="仿宋_GB2312" w:hint="eastAsia"/>
          <w:b/>
          <w:bCs/>
          <w:sz w:val="32"/>
          <w:szCs w:val="32"/>
        </w:rPr>
        <w:lastRenderedPageBreak/>
        <w:t>4．</w:t>
      </w:r>
      <w:r w:rsidRPr="00746D8B">
        <w:rPr>
          <w:rFonts w:ascii="仿宋_GB2312" w:eastAsia="仿宋_GB2312" w:hint="eastAsia"/>
          <w:sz w:val="32"/>
          <w:szCs w:val="32"/>
        </w:rPr>
        <w:t>形式审查合格并公示后，所有提名材料不得更改。</w:t>
      </w:r>
    </w:p>
    <w:p w14:paraId="63D6FFAD" w14:textId="77777777" w:rsidR="00746D8B" w:rsidRPr="00CA58F1" w:rsidRDefault="00EE7382" w:rsidP="00746D8B">
      <w:pPr>
        <w:ind w:firstLineChars="200" w:firstLine="640"/>
        <w:rPr>
          <w:rFonts w:ascii="黑体" w:eastAsia="黑体" w:hAnsi="黑体"/>
          <w:sz w:val="32"/>
          <w:szCs w:val="32"/>
        </w:rPr>
      </w:pPr>
      <w:r w:rsidRPr="00CA58F1">
        <w:rPr>
          <w:rFonts w:ascii="黑体" w:eastAsia="黑体" w:hAnsi="黑体" w:hint="eastAsia"/>
          <w:sz w:val="32"/>
          <w:szCs w:val="32"/>
        </w:rPr>
        <w:t>四、时间安排</w:t>
      </w:r>
    </w:p>
    <w:p w14:paraId="1A8401A9" w14:textId="77777777" w:rsidR="00746D8B" w:rsidRDefault="00EE7382" w:rsidP="00746D8B">
      <w:pPr>
        <w:ind w:firstLineChars="200" w:firstLine="643"/>
        <w:rPr>
          <w:rFonts w:ascii="仿宋_GB2312" w:eastAsia="仿宋_GB2312"/>
          <w:sz w:val="32"/>
          <w:szCs w:val="32"/>
        </w:rPr>
      </w:pPr>
      <w:r w:rsidRPr="00CA58F1">
        <w:rPr>
          <w:rFonts w:ascii="楷体_GB2312" w:eastAsia="楷体_GB2312" w:hint="eastAsia"/>
          <w:b/>
          <w:bCs/>
          <w:sz w:val="32"/>
          <w:szCs w:val="32"/>
        </w:rPr>
        <w:t>（一）</w:t>
      </w:r>
      <w:r w:rsidRPr="00746D8B">
        <w:rPr>
          <w:rFonts w:ascii="仿宋_GB2312" w:eastAsia="仿宋_GB2312" w:hint="eastAsia"/>
          <w:sz w:val="32"/>
          <w:szCs w:val="32"/>
        </w:rPr>
        <w:t>请提名单位（专家）于2025年5月9日前发送提名申请，逾期不予受理。</w:t>
      </w:r>
    </w:p>
    <w:p w14:paraId="25A28CE3" w14:textId="77777777" w:rsidR="00746D8B" w:rsidRDefault="00EE7382" w:rsidP="00746D8B">
      <w:pPr>
        <w:ind w:firstLineChars="200" w:firstLine="643"/>
        <w:rPr>
          <w:rFonts w:ascii="仿宋_GB2312" w:eastAsia="仿宋_GB2312"/>
          <w:sz w:val="32"/>
          <w:szCs w:val="32"/>
        </w:rPr>
      </w:pPr>
      <w:r w:rsidRPr="00CA58F1">
        <w:rPr>
          <w:rFonts w:ascii="楷体_GB2312" w:eastAsia="楷体_GB2312" w:hint="eastAsia"/>
          <w:b/>
          <w:bCs/>
          <w:sz w:val="32"/>
          <w:szCs w:val="32"/>
        </w:rPr>
        <w:t>（二）</w:t>
      </w:r>
      <w:proofErr w:type="gramStart"/>
      <w:r w:rsidRPr="00746D8B">
        <w:rPr>
          <w:rFonts w:ascii="仿宋_GB2312" w:eastAsia="仿宋_GB2312" w:hint="eastAsia"/>
          <w:sz w:val="32"/>
          <w:szCs w:val="32"/>
        </w:rPr>
        <w:t>请项目</w:t>
      </w:r>
      <w:proofErr w:type="gramEnd"/>
      <w:r w:rsidRPr="00746D8B">
        <w:rPr>
          <w:rFonts w:ascii="仿宋_GB2312" w:eastAsia="仿宋_GB2312" w:hint="eastAsia"/>
          <w:sz w:val="32"/>
          <w:szCs w:val="32"/>
        </w:rPr>
        <w:t>完成人于2025年5月29日24：00前完成在线填报，并提交至提名单位（专家）。</w:t>
      </w:r>
    </w:p>
    <w:p w14:paraId="70B063C8" w14:textId="77777777" w:rsidR="00746D8B" w:rsidRDefault="00EE7382" w:rsidP="00746D8B">
      <w:pPr>
        <w:ind w:firstLineChars="200" w:firstLine="643"/>
        <w:rPr>
          <w:rFonts w:ascii="仿宋_GB2312" w:eastAsia="仿宋_GB2312"/>
          <w:sz w:val="32"/>
          <w:szCs w:val="32"/>
        </w:rPr>
      </w:pPr>
      <w:r w:rsidRPr="00CA58F1">
        <w:rPr>
          <w:rFonts w:ascii="楷体_GB2312" w:eastAsia="楷体_GB2312" w:hint="eastAsia"/>
          <w:b/>
          <w:bCs/>
          <w:sz w:val="32"/>
          <w:szCs w:val="32"/>
        </w:rPr>
        <w:t>（三）</w:t>
      </w:r>
      <w:r w:rsidRPr="00746D8B">
        <w:rPr>
          <w:rFonts w:ascii="仿宋_GB2312" w:eastAsia="仿宋_GB2312" w:hint="eastAsia"/>
          <w:sz w:val="32"/>
          <w:szCs w:val="32"/>
        </w:rPr>
        <w:t>请提名单位（专家）于2025年5月30日24：00前完成在线提名，并于2025年6月3日－4日将提名函和项目（人选）纸质汇总表报送至省奖励办，逾期不予受理。</w:t>
      </w:r>
    </w:p>
    <w:p w14:paraId="6BB89675" w14:textId="77777777" w:rsidR="00746D8B" w:rsidRPr="00CA58F1" w:rsidRDefault="00EE7382" w:rsidP="00746D8B">
      <w:pPr>
        <w:ind w:firstLineChars="200" w:firstLine="640"/>
        <w:rPr>
          <w:rFonts w:ascii="黑体" w:eastAsia="黑体" w:hAnsi="黑体"/>
          <w:sz w:val="32"/>
          <w:szCs w:val="32"/>
        </w:rPr>
      </w:pPr>
      <w:r w:rsidRPr="00CA58F1">
        <w:rPr>
          <w:rFonts w:ascii="黑体" w:eastAsia="黑体" w:hAnsi="黑体" w:hint="eastAsia"/>
          <w:sz w:val="32"/>
          <w:szCs w:val="32"/>
        </w:rPr>
        <w:t>五、其他事项</w:t>
      </w:r>
    </w:p>
    <w:p w14:paraId="422F3EAC" w14:textId="77777777" w:rsidR="00746D8B" w:rsidRDefault="00EE7382" w:rsidP="00746D8B">
      <w:pPr>
        <w:ind w:firstLineChars="200" w:firstLine="643"/>
        <w:rPr>
          <w:rFonts w:ascii="仿宋_GB2312" w:eastAsia="仿宋_GB2312"/>
          <w:sz w:val="32"/>
          <w:szCs w:val="32"/>
        </w:rPr>
      </w:pPr>
      <w:r w:rsidRPr="00CA58F1">
        <w:rPr>
          <w:rFonts w:ascii="楷体_GB2312" w:eastAsia="楷体_GB2312" w:hint="eastAsia"/>
          <w:b/>
          <w:bCs/>
          <w:sz w:val="32"/>
          <w:szCs w:val="32"/>
        </w:rPr>
        <w:t>（一）</w:t>
      </w:r>
      <w:r w:rsidRPr="00746D8B">
        <w:rPr>
          <w:rFonts w:ascii="仿宋_GB2312" w:eastAsia="仿宋_GB2312" w:hint="eastAsia"/>
          <w:sz w:val="32"/>
          <w:szCs w:val="32"/>
        </w:rPr>
        <w:t>湖北省科学技术奖提名工作完成后，请各有关单位（个人）</w:t>
      </w:r>
      <w:proofErr w:type="gramStart"/>
      <w:r w:rsidRPr="00746D8B">
        <w:rPr>
          <w:rFonts w:ascii="仿宋_GB2312" w:eastAsia="仿宋_GB2312" w:hint="eastAsia"/>
          <w:sz w:val="32"/>
          <w:szCs w:val="32"/>
        </w:rPr>
        <w:t>关注省</w:t>
      </w:r>
      <w:proofErr w:type="gramEnd"/>
      <w:r w:rsidRPr="00746D8B">
        <w:rPr>
          <w:rFonts w:ascii="仿宋_GB2312" w:eastAsia="仿宋_GB2312" w:hint="eastAsia"/>
          <w:sz w:val="32"/>
          <w:szCs w:val="32"/>
        </w:rPr>
        <w:t>科技厅网站（http://kjt.hubei.gov.cn），及时了解奖励评审工作进展。</w:t>
      </w:r>
    </w:p>
    <w:p w14:paraId="4B71CA56" w14:textId="77777777" w:rsidR="00746D8B" w:rsidRDefault="00EE7382" w:rsidP="00746D8B">
      <w:pPr>
        <w:ind w:firstLineChars="200" w:firstLine="643"/>
        <w:rPr>
          <w:rFonts w:ascii="仿宋_GB2312" w:eastAsia="仿宋_GB2312"/>
          <w:sz w:val="32"/>
          <w:szCs w:val="32"/>
        </w:rPr>
      </w:pPr>
      <w:r w:rsidRPr="00CA58F1">
        <w:rPr>
          <w:rFonts w:ascii="楷体_GB2312" w:eastAsia="楷体_GB2312" w:hint="eastAsia"/>
          <w:b/>
          <w:bCs/>
          <w:sz w:val="32"/>
          <w:szCs w:val="32"/>
        </w:rPr>
        <w:t>（二）</w:t>
      </w:r>
      <w:r w:rsidRPr="00746D8B">
        <w:rPr>
          <w:rFonts w:ascii="仿宋_GB2312" w:eastAsia="仿宋_GB2312" w:hint="eastAsia"/>
          <w:sz w:val="32"/>
          <w:szCs w:val="32"/>
        </w:rPr>
        <w:t>为体现奖励工作的客观公正和科学性，2025年度湖北省科学技术奖评审工作仍采取网上初评和会议复评的方式。其中，复评采取异地电话答辩方式进行。</w:t>
      </w:r>
    </w:p>
    <w:p w14:paraId="39FF99A8" w14:textId="77777777" w:rsidR="00746D8B" w:rsidRDefault="00EE7382" w:rsidP="00746D8B">
      <w:pPr>
        <w:ind w:firstLineChars="200" w:firstLine="643"/>
        <w:rPr>
          <w:rFonts w:ascii="仿宋_GB2312" w:eastAsia="仿宋_GB2312"/>
          <w:sz w:val="32"/>
          <w:szCs w:val="32"/>
        </w:rPr>
      </w:pPr>
      <w:r w:rsidRPr="00CA58F1">
        <w:rPr>
          <w:rFonts w:ascii="楷体_GB2312" w:eastAsia="楷体_GB2312" w:hint="eastAsia"/>
          <w:b/>
          <w:bCs/>
          <w:sz w:val="32"/>
          <w:szCs w:val="32"/>
        </w:rPr>
        <w:t>（三）</w:t>
      </w:r>
      <w:r w:rsidRPr="00746D8B">
        <w:rPr>
          <w:rFonts w:ascii="仿宋_GB2312" w:eastAsia="仿宋_GB2312" w:hint="eastAsia"/>
          <w:sz w:val="32"/>
          <w:szCs w:val="32"/>
        </w:rPr>
        <w:t>评审结束后，获奖成果原件存档，其他材料均按保密规定销毁。请各提名单位和机构事先做好本单位（机构）提名材料的归档工作。</w:t>
      </w:r>
    </w:p>
    <w:p w14:paraId="7E5ED005" w14:textId="77777777" w:rsidR="00746D8B" w:rsidRPr="00CA58F1" w:rsidRDefault="00EE7382" w:rsidP="00746D8B">
      <w:pPr>
        <w:ind w:firstLineChars="200" w:firstLine="640"/>
        <w:rPr>
          <w:rFonts w:ascii="黑体" w:eastAsia="黑体" w:hAnsi="黑体"/>
          <w:sz w:val="32"/>
          <w:szCs w:val="32"/>
        </w:rPr>
      </w:pPr>
      <w:r w:rsidRPr="00CA58F1">
        <w:rPr>
          <w:rFonts w:ascii="黑体" w:eastAsia="黑体" w:hAnsi="黑体" w:hint="eastAsia"/>
          <w:sz w:val="32"/>
          <w:szCs w:val="32"/>
        </w:rPr>
        <w:t>六、联系方式</w:t>
      </w:r>
    </w:p>
    <w:p w14:paraId="628D75FA"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lastRenderedPageBreak/>
        <w:t>业务咨询电话：027－87135368，87135775谭薇、陈玲芝</w:t>
      </w:r>
    </w:p>
    <w:p w14:paraId="123495BF"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网络系统咨询电话：13545893291</w:t>
      </w:r>
    </w:p>
    <w:p w14:paraId="664FF84E"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通讯邮箱：</w:t>
      </w:r>
      <w:proofErr w:type="spellStart"/>
      <w:r w:rsidRPr="00746D8B">
        <w:rPr>
          <w:rFonts w:ascii="仿宋_GB2312" w:eastAsia="仿宋_GB2312" w:hint="eastAsia"/>
          <w:sz w:val="32"/>
          <w:szCs w:val="32"/>
        </w:rPr>
        <w:t>hbkjtcgzhc</w:t>
      </w:r>
      <w:proofErr w:type="spellEnd"/>
      <w:r w:rsidRPr="00746D8B">
        <w:rPr>
          <w:rFonts w:ascii="仿宋_GB2312" w:eastAsia="仿宋_GB2312" w:hint="eastAsia"/>
          <w:sz w:val="32"/>
          <w:szCs w:val="32"/>
        </w:rPr>
        <w:t>＠163.com</w:t>
      </w:r>
    </w:p>
    <w:p w14:paraId="016666FA"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通讯地址：湖北省武汉市武昌区水果湖南苑村52号</w:t>
      </w:r>
    </w:p>
    <w:p w14:paraId="3A8C756E" w14:textId="77777777" w:rsidR="00746D8B" w:rsidRDefault="00EE7382" w:rsidP="00746D8B">
      <w:pPr>
        <w:ind w:firstLineChars="200" w:firstLine="640"/>
        <w:rPr>
          <w:rFonts w:ascii="仿宋_GB2312" w:eastAsia="仿宋_GB2312"/>
          <w:sz w:val="32"/>
          <w:szCs w:val="32"/>
        </w:rPr>
      </w:pPr>
      <w:r w:rsidRPr="00746D8B">
        <w:rPr>
          <w:rFonts w:ascii="仿宋_GB2312" w:eastAsia="仿宋_GB2312" w:hint="eastAsia"/>
          <w:sz w:val="32"/>
          <w:szCs w:val="32"/>
        </w:rPr>
        <w:t>收件人：湖北省科学技术奖励工作办公室（请注明“提名材料”）</w:t>
      </w:r>
    </w:p>
    <w:p w14:paraId="3981D8E6" w14:textId="77777777" w:rsidR="00746D8B" w:rsidRDefault="00746D8B" w:rsidP="00746D8B">
      <w:pPr>
        <w:rPr>
          <w:rFonts w:ascii="仿宋_GB2312" w:eastAsia="仿宋_GB2312"/>
          <w:sz w:val="32"/>
          <w:szCs w:val="32"/>
        </w:rPr>
      </w:pPr>
    </w:p>
    <w:p w14:paraId="694DEF3D" w14:textId="4A58C22A" w:rsidR="00EE7382" w:rsidRPr="00746D8B" w:rsidRDefault="00EE7382" w:rsidP="00746D8B">
      <w:pPr>
        <w:jc w:val="right"/>
        <w:rPr>
          <w:rFonts w:ascii="仿宋_GB2312" w:eastAsia="仿宋_GB2312"/>
          <w:sz w:val="32"/>
          <w:szCs w:val="32"/>
        </w:rPr>
      </w:pPr>
      <w:r w:rsidRPr="00746D8B">
        <w:rPr>
          <w:rFonts w:ascii="仿宋_GB2312" w:eastAsia="仿宋_GB2312" w:hint="eastAsia"/>
          <w:sz w:val="32"/>
          <w:szCs w:val="32"/>
        </w:rPr>
        <w:t>                                                                                       湖北省科技厅                                                                               2025年4月26日</w:t>
      </w:r>
    </w:p>
    <w:sectPr w:rsidR="00EE7382" w:rsidRPr="00746D8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52CA" w14:textId="77777777" w:rsidR="004A25F7" w:rsidRDefault="004A25F7" w:rsidP="00CA58F1">
      <w:r>
        <w:separator/>
      </w:r>
    </w:p>
  </w:endnote>
  <w:endnote w:type="continuationSeparator" w:id="0">
    <w:p w14:paraId="6DF71D80" w14:textId="77777777" w:rsidR="004A25F7" w:rsidRDefault="004A25F7" w:rsidP="00CA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500266"/>
      <w:docPartObj>
        <w:docPartGallery w:val="Page Numbers (Bottom of Page)"/>
        <w:docPartUnique/>
      </w:docPartObj>
    </w:sdtPr>
    <w:sdtEndPr>
      <w:rPr>
        <w:sz w:val="21"/>
        <w:szCs w:val="21"/>
      </w:rPr>
    </w:sdtEndPr>
    <w:sdtContent>
      <w:p w14:paraId="005C0E2E" w14:textId="09F7BDC5" w:rsidR="00CA58F1" w:rsidRPr="00CA58F1" w:rsidRDefault="00CA58F1">
        <w:pPr>
          <w:pStyle w:val="af0"/>
          <w:jc w:val="center"/>
          <w:rPr>
            <w:sz w:val="21"/>
            <w:szCs w:val="21"/>
          </w:rPr>
        </w:pPr>
        <w:r w:rsidRPr="00CA58F1">
          <w:rPr>
            <w:sz w:val="21"/>
            <w:szCs w:val="21"/>
          </w:rPr>
          <w:fldChar w:fldCharType="begin"/>
        </w:r>
        <w:r w:rsidRPr="00CA58F1">
          <w:rPr>
            <w:sz w:val="21"/>
            <w:szCs w:val="21"/>
          </w:rPr>
          <w:instrText>PAGE   \* MERGEFORMAT</w:instrText>
        </w:r>
        <w:r w:rsidRPr="00CA58F1">
          <w:rPr>
            <w:sz w:val="21"/>
            <w:szCs w:val="21"/>
          </w:rPr>
          <w:fldChar w:fldCharType="separate"/>
        </w:r>
        <w:r w:rsidRPr="00CA58F1">
          <w:rPr>
            <w:sz w:val="21"/>
            <w:szCs w:val="21"/>
            <w:lang w:val="zh-CN"/>
          </w:rPr>
          <w:t>2</w:t>
        </w:r>
        <w:r w:rsidRPr="00CA58F1">
          <w:rPr>
            <w:sz w:val="21"/>
            <w:szCs w:val="21"/>
          </w:rPr>
          <w:fldChar w:fldCharType="end"/>
        </w:r>
      </w:p>
    </w:sdtContent>
  </w:sdt>
  <w:p w14:paraId="2488EF22" w14:textId="77777777" w:rsidR="00CA58F1" w:rsidRDefault="00CA58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8F53" w14:textId="77777777" w:rsidR="004A25F7" w:rsidRDefault="004A25F7" w:rsidP="00CA58F1">
      <w:r>
        <w:separator/>
      </w:r>
    </w:p>
  </w:footnote>
  <w:footnote w:type="continuationSeparator" w:id="0">
    <w:p w14:paraId="0EBE8897" w14:textId="77777777" w:rsidR="004A25F7" w:rsidRDefault="004A25F7" w:rsidP="00CA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82"/>
    <w:rsid w:val="001C64A8"/>
    <w:rsid w:val="002C4C1F"/>
    <w:rsid w:val="004628B2"/>
    <w:rsid w:val="004A25F7"/>
    <w:rsid w:val="00564549"/>
    <w:rsid w:val="0073673F"/>
    <w:rsid w:val="00746D8B"/>
    <w:rsid w:val="008C3D2A"/>
    <w:rsid w:val="00CA58F1"/>
    <w:rsid w:val="00CC07DA"/>
    <w:rsid w:val="00D03506"/>
    <w:rsid w:val="00EE7382"/>
    <w:rsid w:val="00F5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E183"/>
  <w15:chartTrackingRefBased/>
  <w15:docId w15:val="{B8DD0DD4-0803-4D55-8050-F201086B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738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E738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E738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E738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E738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E738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E738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38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E738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38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E738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E738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E7382"/>
    <w:rPr>
      <w:rFonts w:cstheme="majorBidi"/>
      <w:color w:val="0F4761" w:themeColor="accent1" w:themeShade="BF"/>
      <w:sz w:val="28"/>
      <w:szCs w:val="28"/>
    </w:rPr>
  </w:style>
  <w:style w:type="character" w:customStyle="1" w:styleId="50">
    <w:name w:val="标题 5 字符"/>
    <w:basedOn w:val="a0"/>
    <w:link w:val="5"/>
    <w:uiPriority w:val="9"/>
    <w:semiHidden/>
    <w:rsid w:val="00EE7382"/>
    <w:rPr>
      <w:rFonts w:cstheme="majorBidi"/>
      <w:color w:val="0F4761" w:themeColor="accent1" w:themeShade="BF"/>
      <w:sz w:val="24"/>
      <w:szCs w:val="24"/>
    </w:rPr>
  </w:style>
  <w:style w:type="character" w:customStyle="1" w:styleId="60">
    <w:name w:val="标题 6 字符"/>
    <w:basedOn w:val="a0"/>
    <w:link w:val="6"/>
    <w:uiPriority w:val="9"/>
    <w:semiHidden/>
    <w:rsid w:val="00EE7382"/>
    <w:rPr>
      <w:rFonts w:cstheme="majorBidi"/>
      <w:b/>
      <w:bCs/>
      <w:color w:val="0F4761" w:themeColor="accent1" w:themeShade="BF"/>
    </w:rPr>
  </w:style>
  <w:style w:type="character" w:customStyle="1" w:styleId="70">
    <w:name w:val="标题 7 字符"/>
    <w:basedOn w:val="a0"/>
    <w:link w:val="7"/>
    <w:uiPriority w:val="9"/>
    <w:semiHidden/>
    <w:rsid w:val="00EE7382"/>
    <w:rPr>
      <w:rFonts w:cstheme="majorBidi"/>
      <w:b/>
      <w:bCs/>
      <w:color w:val="595959" w:themeColor="text1" w:themeTint="A6"/>
    </w:rPr>
  </w:style>
  <w:style w:type="character" w:customStyle="1" w:styleId="80">
    <w:name w:val="标题 8 字符"/>
    <w:basedOn w:val="a0"/>
    <w:link w:val="8"/>
    <w:uiPriority w:val="9"/>
    <w:semiHidden/>
    <w:rsid w:val="00EE7382"/>
    <w:rPr>
      <w:rFonts w:cstheme="majorBidi"/>
      <w:color w:val="595959" w:themeColor="text1" w:themeTint="A6"/>
    </w:rPr>
  </w:style>
  <w:style w:type="character" w:customStyle="1" w:styleId="90">
    <w:name w:val="标题 9 字符"/>
    <w:basedOn w:val="a0"/>
    <w:link w:val="9"/>
    <w:uiPriority w:val="9"/>
    <w:semiHidden/>
    <w:rsid w:val="00EE7382"/>
    <w:rPr>
      <w:rFonts w:eastAsiaTheme="majorEastAsia" w:cstheme="majorBidi"/>
      <w:color w:val="595959" w:themeColor="text1" w:themeTint="A6"/>
    </w:rPr>
  </w:style>
  <w:style w:type="paragraph" w:styleId="a3">
    <w:name w:val="Title"/>
    <w:basedOn w:val="a"/>
    <w:next w:val="a"/>
    <w:link w:val="a4"/>
    <w:uiPriority w:val="10"/>
    <w:qFormat/>
    <w:rsid w:val="00EE73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3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382"/>
    <w:pPr>
      <w:spacing w:before="160" w:after="160"/>
      <w:jc w:val="center"/>
    </w:pPr>
    <w:rPr>
      <w:i/>
      <w:iCs/>
      <w:color w:val="404040" w:themeColor="text1" w:themeTint="BF"/>
    </w:rPr>
  </w:style>
  <w:style w:type="character" w:customStyle="1" w:styleId="a8">
    <w:name w:val="引用 字符"/>
    <w:basedOn w:val="a0"/>
    <w:link w:val="a7"/>
    <w:uiPriority w:val="29"/>
    <w:rsid w:val="00EE7382"/>
    <w:rPr>
      <w:i/>
      <w:iCs/>
      <w:color w:val="404040" w:themeColor="text1" w:themeTint="BF"/>
    </w:rPr>
  </w:style>
  <w:style w:type="paragraph" w:styleId="a9">
    <w:name w:val="List Paragraph"/>
    <w:basedOn w:val="a"/>
    <w:uiPriority w:val="34"/>
    <w:qFormat/>
    <w:rsid w:val="00EE7382"/>
    <w:pPr>
      <w:ind w:left="720"/>
      <w:contextualSpacing/>
    </w:pPr>
  </w:style>
  <w:style w:type="character" w:styleId="aa">
    <w:name w:val="Intense Emphasis"/>
    <w:basedOn w:val="a0"/>
    <w:uiPriority w:val="21"/>
    <w:qFormat/>
    <w:rsid w:val="00EE7382"/>
    <w:rPr>
      <w:i/>
      <w:iCs/>
      <w:color w:val="0F4761" w:themeColor="accent1" w:themeShade="BF"/>
    </w:rPr>
  </w:style>
  <w:style w:type="paragraph" w:styleId="ab">
    <w:name w:val="Intense Quote"/>
    <w:basedOn w:val="a"/>
    <w:next w:val="a"/>
    <w:link w:val="ac"/>
    <w:uiPriority w:val="30"/>
    <w:qFormat/>
    <w:rsid w:val="00EE7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E7382"/>
    <w:rPr>
      <w:i/>
      <w:iCs/>
      <w:color w:val="0F4761" w:themeColor="accent1" w:themeShade="BF"/>
    </w:rPr>
  </w:style>
  <w:style w:type="character" w:styleId="ad">
    <w:name w:val="Intense Reference"/>
    <w:basedOn w:val="a0"/>
    <w:uiPriority w:val="32"/>
    <w:qFormat/>
    <w:rsid w:val="00EE7382"/>
    <w:rPr>
      <w:b/>
      <w:bCs/>
      <w:smallCaps/>
      <w:color w:val="0F4761" w:themeColor="accent1" w:themeShade="BF"/>
      <w:spacing w:val="5"/>
    </w:rPr>
  </w:style>
  <w:style w:type="paragraph" w:styleId="ae">
    <w:name w:val="header"/>
    <w:basedOn w:val="a"/>
    <w:link w:val="af"/>
    <w:uiPriority w:val="99"/>
    <w:unhideWhenUsed/>
    <w:rsid w:val="00CA58F1"/>
    <w:pPr>
      <w:tabs>
        <w:tab w:val="center" w:pos="4153"/>
        <w:tab w:val="right" w:pos="8306"/>
      </w:tabs>
      <w:snapToGrid w:val="0"/>
      <w:jc w:val="center"/>
    </w:pPr>
    <w:rPr>
      <w:sz w:val="18"/>
      <w:szCs w:val="18"/>
    </w:rPr>
  </w:style>
  <w:style w:type="character" w:customStyle="1" w:styleId="af">
    <w:name w:val="页眉 字符"/>
    <w:basedOn w:val="a0"/>
    <w:link w:val="ae"/>
    <w:uiPriority w:val="99"/>
    <w:rsid w:val="00CA58F1"/>
    <w:rPr>
      <w:sz w:val="18"/>
      <w:szCs w:val="18"/>
    </w:rPr>
  </w:style>
  <w:style w:type="paragraph" w:styleId="af0">
    <w:name w:val="footer"/>
    <w:basedOn w:val="a"/>
    <w:link w:val="af1"/>
    <w:uiPriority w:val="99"/>
    <w:unhideWhenUsed/>
    <w:rsid w:val="00CA58F1"/>
    <w:pPr>
      <w:tabs>
        <w:tab w:val="center" w:pos="4153"/>
        <w:tab w:val="right" w:pos="8306"/>
      </w:tabs>
      <w:snapToGrid w:val="0"/>
      <w:jc w:val="left"/>
    </w:pPr>
    <w:rPr>
      <w:sz w:val="18"/>
      <w:szCs w:val="18"/>
    </w:rPr>
  </w:style>
  <w:style w:type="character" w:customStyle="1" w:styleId="af1">
    <w:name w:val="页脚 字符"/>
    <w:basedOn w:val="a0"/>
    <w:link w:val="af0"/>
    <w:uiPriority w:val="99"/>
    <w:rsid w:val="00CA58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弘纪 朱</dc:creator>
  <cp:keywords/>
  <dc:description/>
  <cp:lastModifiedBy>弘纪 朱</cp:lastModifiedBy>
  <cp:revision>3</cp:revision>
  <dcterms:created xsi:type="dcterms:W3CDTF">2025-04-29T01:40:00Z</dcterms:created>
  <dcterms:modified xsi:type="dcterms:W3CDTF">2025-04-29T01:43:00Z</dcterms:modified>
</cp:coreProperties>
</file>