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5E2E">
      <w:pPr>
        <w:pStyle w:val="6"/>
        <w:jc w:val="center"/>
        <w:rPr>
          <w:rFonts w:hint="eastAsia" w:ascii="华文中宋" w:hAnsi="华文中宋" w:eastAsia="华文中宋" w:cs="华文中宋"/>
          <w:color w:val="000000"/>
          <w:sz w:val="44"/>
          <w:szCs w:val="44"/>
        </w:rPr>
      </w:pPr>
      <w:bookmarkStart w:id="1" w:name="_GoBack"/>
      <w:r>
        <w:rPr>
          <w:rFonts w:hint="eastAsia" w:ascii="华文中宋" w:hAnsi="华文中宋" w:eastAsia="华文中宋" w:cs="华文中宋"/>
          <w:sz w:val="40"/>
          <w:szCs w:val="40"/>
        </w:rPr>
        <w:t>湖北师范大学</w:t>
      </w:r>
      <w:r>
        <w:rPr>
          <w:rFonts w:hint="eastAsia" w:ascii="华文中宋" w:hAnsi="华文中宋" w:eastAsia="华文中宋" w:cs="华文中宋"/>
          <w:sz w:val="40"/>
          <w:szCs w:val="40"/>
          <w:lang w:val="en"/>
        </w:rPr>
        <w:t>202</w:t>
      </w:r>
      <w:r>
        <w:rPr>
          <w:rFonts w:hint="eastAsia" w:ascii="华文中宋" w:hAnsi="华文中宋" w:eastAsia="华文中宋" w:cs="华文中宋"/>
          <w:sz w:val="40"/>
          <w:szCs w:val="40"/>
          <w:lang w:val="en-US" w:eastAsia="zh-CN"/>
        </w:rPr>
        <w:t>6</w:t>
      </w:r>
      <w:r>
        <w:rPr>
          <w:rFonts w:hint="eastAsia" w:ascii="华文中宋" w:hAnsi="华文中宋" w:eastAsia="华文中宋" w:cs="华文中宋"/>
          <w:sz w:val="40"/>
          <w:szCs w:val="40"/>
          <w:lang w:val="en"/>
        </w:rPr>
        <w:t>年度新疆维吾尔自治区科技进步奖项目</w:t>
      </w:r>
      <w:r>
        <w:rPr>
          <w:rFonts w:hint="eastAsia" w:ascii="华文中宋" w:hAnsi="华文中宋" w:eastAsia="华文中宋" w:cs="华文中宋"/>
          <w:sz w:val="40"/>
          <w:szCs w:val="40"/>
        </w:rPr>
        <w:t>申报</w:t>
      </w:r>
      <w:r>
        <w:rPr>
          <w:rFonts w:hint="eastAsia" w:ascii="华文中宋" w:hAnsi="华文中宋" w:eastAsia="华文中宋" w:cs="华文中宋"/>
          <w:sz w:val="40"/>
          <w:szCs w:val="40"/>
          <w:lang w:val="en"/>
        </w:rPr>
        <w:t>汇总表</w:t>
      </w:r>
    </w:p>
    <w:bookmarkEnd w:id="1"/>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0"/>
        <w:gridCol w:w="1440"/>
        <w:gridCol w:w="2160"/>
        <w:gridCol w:w="3045"/>
        <w:gridCol w:w="3090"/>
        <w:gridCol w:w="1815"/>
        <w:gridCol w:w="959"/>
      </w:tblGrid>
      <w:tr w14:paraId="5F30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9889F03">
            <w:pPr>
              <w:rPr>
                <w:rFonts w:hAnsi="Times New Roman"/>
              </w:rPr>
            </w:pPr>
            <w:r>
              <w:t>序号</w:t>
            </w:r>
          </w:p>
        </w:tc>
        <w:tc>
          <w:tcPr>
            <w:tcW w:w="990" w:type="dxa"/>
            <w:vAlign w:val="center"/>
          </w:tcPr>
          <w:p w14:paraId="3EBBF74F">
            <w:pPr>
              <w:rPr>
                <w:rFonts w:hAnsi="Times New Roman"/>
              </w:rPr>
            </w:pPr>
            <w:r>
              <w:t>奖励</w:t>
            </w:r>
          </w:p>
          <w:p w14:paraId="7BAD06F4">
            <w:pPr>
              <w:rPr>
                <w:rFonts w:hAnsi="Times New Roman"/>
              </w:rPr>
            </w:pPr>
            <w:r>
              <w:t>类别</w:t>
            </w:r>
          </w:p>
        </w:tc>
        <w:tc>
          <w:tcPr>
            <w:tcW w:w="1440" w:type="dxa"/>
            <w:vAlign w:val="center"/>
          </w:tcPr>
          <w:p w14:paraId="068FC7EA">
            <w:pPr>
              <w:rPr>
                <w:rFonts w:hAnsi="Times New Roman"/>
              </w:rPr>
            </w:pPr>
            <w:r>
              <w:t>项目名称</w:t>
            </w:r>
          </w:p>
        </w:tc>
        <w:tc>
          <w:tcPr>
            <w:tcW w:w="2160" w:type="dxa"/>
            <w:vAlign w:val="center"/>
          </w:tcPr>
          <w:p w14:paraId="340350F5">
            <w:pPr>
              <w:rPr>
                <w:rFonts w:hAnsi="Times New Roman"/>
              </w:rPr>
            </w:pPr>
            <w:r>
              <w:t>提名者及提名意见</w:t>
            </w:r>
          </w:p>
        </w:tc>
        <w:tc>
          <w:tcPr>
            <w:tcW w:w="3045" w:type="dxa"/>
            <w:vAlign w:val="center"/>
          </w:tcPr>
          <w:p w14:paraId="524D8E00">
            <w:pPr>
              <w:rPr>
                <w:rFonts w:hAnsi="Times New Roman"/>
                <w:szCs w:val="21"/>
              </w:rPr>
            </w:pPr>
            <w:r>
              <w:t>项目简介</w:t>
            </w:r>
          </w:p>
        </w:tc>
        <w:tc>
          <w:tcPr>
            <w:tcW w:w="3090" w:type="dxa"/>
            <w:vAlign w:val="center"/>
          </w:tcPr>
          <w:p w14:paraId="70EC1DB5">
            <w:pPr>
              <w:rPr>
                <w:rFonts w:hAnsi="Times New Roman"/>
              </w:rPr>
            </w:pPr>
            <w:r>
              <w:t>代表性论文专著目录</w:t>
            </w:r>
          </w:p>
        </w:tc>
        <w:tc>
          <w:tcPr>
            <w:tcW w:w="1815" w:type="dxa"/>
            <w:vAlign w:val="center"/>
          </w:tcPr>
          <w:p w14:paraId="14EF6B04">
            <w:pPr>
              <w:rPr>
                <w:rFonts w:hAnsi="Times New Roman"/>
              </w:rPr>
            </w:pPr>
            <w:r>
              <w:t>主要完成人（完成单位）</w:t>
            </w:r>
          </w:p>
        </w:tc>
        <w:tc>
          <w:tcPr>
            <w:tcW w:w="959" w:type="dxa"/>
            <w:vAlign w:val="center"/>
          </w:tcPr>
          <w:p w14:paraId="17B71BF0">
            <w:pPr>
              <w:rPr>
                <w:rFonts w:hAnsi="Times New Roman"/>
              </w:rPr>
            </w:pPr>
            <w:r>
              <w:t>备注</w:t>
            </w:r>
          </w:p>
        </w:tc>
      </w:tr>
      <w:tr w14:paraId="311D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675" w:type="dxa"/>
            <w:vAlign w:val="center"/>
          </w:tcPr>
          <w:p w14:paraId="27446D9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990" w:type="dxa"/>
            <w:vAlign w:val="center"/>
          </w:tcPr>
          <w:p w14:paraId="521CCD1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新疆维吾尔自治区科技进步奖一等奖</w:t>
            </w:r>
          </w:p>
        </w:tc>
        <w:tc>
          <w:tcPr>
            <w:tcW w:w="1440" w:type="dxa"/>
            <w:vAlign w:val="center"/>
          </w:tcPr>
          <w:p w14:paraId="5943B87A">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新疆</w:t>
            </w:r>
            <w:r>
              <w:rPr>
                <w:rFonts w:hint="eastAsia" w:ascii="仿宋" w:hAnsi="仿宋" w:eastAsia="仿宋" w:cs="仿宋"/>
                <w:kern w:val="2"/>
                <w:sz w:val="24"/>
                <w:szCs w:val="24"/>
                <w:lang w:val="zh-CN" w:eastAsia="zh-CN" w:bidi="ar-SA"/>
              </w:rPr>
              <w:t>林果两种重大危险性病害绿色防控关键技术研发与应用</w:t>
            </w:r>
          </w:p>
          <w:p w14:paraId="649239D6">
            <w:pPr>
              <w:rPr>
                <w:rFonts w:hint="eastAsia" w:asciiTheme="minorEastAsia" w:hAnsiTheme="minorEastAsia" w:eastAsiaTheme="minorEastAsia" w:cstheme="minorEastAsia"/>
              </w:rPr>
            </w:pPr>
          </w:p>
        </w:tc>
        <w:tc>
          <w:tcPr>
            <w:tcW w:w="2160" w:type="dxa"/>
            <w:vAlign w:val="center"/>
          </w:tcPr>
          <w:p w14:paraId="3F116F2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自治区林业和草原局；</w:t>
            </w:r>
          </w:p>
          <w:p w14:paraId="16BB1A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针对新疆林果业生产中枣树病毒病和梨火疫病两大危险性病害防控中亟待解决的重大问题，以问题为导向开展了枣树病毒病病原鉴定、流行病学与分布、分子监测技术、传播媒介和绿色防控关键技术的研究；开展了梨火疫病病原菌根部侵入机制和绿色防控关键技术的研究。</w:t>
            </w:r>
          </w:p>
          <w:p w14:paraId="7299705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提名该项目申报202</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年度新疆维吾尔自治区科技进步奖一等奖。</w:t>
            </w:r>
          </w:p>
        </w:tc>
        <w:tc>
          <w:tcPr>
            <w:tcW w:w="3045" w:type="dxa"/>
            <w:vAlign w:val="center"/>
          </w:tcPr>
          <w:p w14:paraId="0DB1B7B2">
            <w:pPr>
              <w:rPr>
                <w:rFonts w:asciiTheme="minorEastAsia" w:hAnsiTheme="minorEastAsia" w:eastAsiaTheme="minorEastAsia" w:cstheme="minorEastAsia"/>
              </w:rPr>
            </w:pPr>
            <w:r>
              <w:rPr>
                <w:rFonts w:hint="eastAsia" w:asciiTheme="minorEastAsia" w:hAnsiTheme="minorEastAsia" w:eastAsiaTheme="minorEastAsia" w:cstheme="minorEastAsia"/>
              </w:rPr>
              <w:t>该项目研究内容与主要贡献如下：</w:t>
            </w:r>
          </w:p>
          <w:p w14:paraId="0F922FB1">
            <w:pPr>
              <w:pStyle w:val="14"/>
              <w:numPr>
                <w:ilvl w:val="0"/>
                <w:numId w:val="1"/>
              </w:numPr>
              <w:ind w:firstLineChars="0"/>
              <w:rPr>
                <w:rFonts w:asciiTheme="minorEastAsia" w:hAnsiTheme="minorEastAsia" w:eastAsiaTheme="minorEastAsia" w:cstheme="minorEastAsia"/>
              </w:rPr>
            </w:pPr>
            <w:r>
              <w:rPr>
                <w:rFonts w:hint="default" w:ascii="Times New Roman" w:hAnsi="Times New Roman" w:eastAsia="仿宋" w:cs="Times New Roman"/>
                <w:sz w:val="24"/>
                <w:szCs w:val="24"/>
                <w:lang w:val="en-US" w:eastAsia="zh-CN"/>
              </w:rPr>
              <w:t>新发现了干旱区枣树黄化斑驳伴随病毒（JYMaV)、枣树杆状病毒WS(JBVWS)和柿葡病毒枣分离物(PAmpV-Ju)的分布与为害，阐明了致病优势种、寄主范围、地理分布，首次揭示了枣树病毒病传播扩散方式与致病机制。</w:t>
            </w:r>
          </w:p>
          <w:p w14:paraId="614C74A0">
            <w:pPr>
              <w:pStyle w:val="14"/>
              <w:numPr>
                <w:ilvl w:val="0"/>
                <w:numId w:val="1"/>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构建分子快速检测技术监测枣树病毒病发生动态，明确了枣树病毒的机械传播和媒介昆虫传播方式，首次提出枣树病毒病防控的5个关键窗口期理论，构建“地下灌根和树冠喷雾”的绿色立体防控技术体系，开发生物制剂产品1种，助剂1种。</w:t>
            </w:r>
          </w:p>
          <w:p w14:paraId="5F684FC5">
            <w:pPr>
              <w:pStyle w:val="14"/>
              <w:numPr>
                <w:ilvl w:val="0"/>
                <w:numId w:val="1"/>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首次发现了梨火疫病菌根部侵染、维管束扩展传输途径；研发出微生物灌根阻断技术1种，主干病斑防治技术1种，开发微生物制剂中试产品1种。</w:t>
            </w:r>
          </w:p>
          <w:p w14:paraId="4E53D855">
            <w:pPr>
              <w:pStyle w:val="14"/>
              <w:numPr>
                <w:ilvl w:val="0"/>
                <w:numId w:val="1"/>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④开发创制专门用于防治梨火疫病的生物农药（解淀粉芽孢杆菌XI 96-3）1种，构建了药剂灌根和树冠喷雾的立体防控技术体系。</w:t>
            </w:r>
          </w:p>
          <w:p w14:paraId="7B203512">
            <w:pPr>
              <w:pStyle w:val="14"/>
              <w:numPr>
                <w:ilvl w:val="0"/>
                <w:numId w:val="1"/>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获授权发明专利16件，软件著作权16件，发表论文67篇，其中SCI论文25篇，出版专著3部；制定国家行业标准2项，地方标准1项，团体标准2项；培养研究生21名。该成果在项目实施区三年累计推广应用面积600余万亩，新增效益累计51.28亿元；培训技术骨干和果农14.99万人次。</w:t>
            </w:r>
          </w:p>
        </w:tc>
        <w:tc>
          <w:tcPr>
            <w:tcW w:w="3090" w:type="dxa"/>
            <w:vAlign w:val="center"/>
          </w:tcPr>
          <w:p w14:paraId="399CB469">
            <w:pPr>
              <w:rPr>
                <w:rFonts w:hint="eastAsia" w:asciiTheme="minorEastAsia" w:hAnsiTheme="minorEastAsia" w:eastAsiaTheme="minorEastAsia" w:cstheme="minorEastAsia"/>
              </w:rPr>
            </w:pPr>
            <w:bookmarkStart w:id="0" w:name="OLE_LINK1"/>
            <w:r>
              <w:rPr>
                <w:rFonts w:hint="eastAsia" w:asciiTheme="minorEastAsia" w:hAnsiTheme="minorEastAsia" w:eastAsiaTheme="minorEastAsia" w:cstheme="minorEastAsia"/>
              </w:rPr>
              <w:t>【论文】</w:t>
            </w:r>
          </w:p>
          <w:bookmarkEnd w:id="0"/>
          <w:p w14:paraId="5BAFEC19">
            <w:pPr>
              <w:pStyle w:val="14"/>
              <w:numPr>
                <w:ilvl w:val="0"/>
                <w:numId w:val="2"/>
              </w:numPr>
              <w:ind w:firstLineChars="0"/>
              <w:rPr>
                <w:rFonts w:hint="default" w:ascii="Times New Roman" w:hAnsi="Times New Roman" w:cs="Times New Roman" w:eastAsiaTheme="minorEastAsia"/>
              </w:rPr>
            </w:pPr>
            <w:r>
              <w:rPr>
                <w:rFonts w:hint="default" w:ascii="Times New Roman" w:hAnsi="Times New Roman" w:cs="Times New Roman" w:eastAsiaTheme="minorEastAsia"/>
              </w:rPr>
              <w:t>Molecular characteristics of jujube yellow mottle-associated virus infecting jujube (Ziziphus jujuba Mill.) grown at Aksu in Xinjiang of China</w:t>
            </w:r>
          </w:p>
          <w:p w14:paraId="6A9B4340">
            <w:pPr>
              <w:pStyle w:val="14"/>
              <w:numPr>
                <w:ilvl w:val="0"/>
                <w:numId w:val="2"/>
              </w:numPr>
              <w:ind w:firstLineChars="0"/>
              <w:rPr>
                <w:rFonts w:hint="default" w:ascii="Times New Roman" w:hAnsi="Times New Roman" w:cs="Times New Roman" w:eastAsiaTheme="minorEastAsia"/>
              </w:rPr>
            </w:pPr>
            <w:r>
              <w:rPr>
                <w:rFonts w:hint="default" w:ascii="Times New Roman" w:hAnsi="Times New Roman" w:cs="Times New Roman" w:eastAsiaTheme="minorEastAsia"/>
              </w:rPr>
              <w:t>Discovery of a Closterovirus Infecting Jujube Plants Grown at Aksu Area in Xinjiang of China</w:t>
            </w:r>
          </w:p>
          <w:p w14:paraId="616FCDDB">
            <w:pPr>
              <w:rPr>
                <w:rFonts w:asciiTheme="minorEastAsia" w:hAnsiTheme="minorEastAsia" w:eastAsiaTheme="minorEastAsia" w:cstheme="minorEastAsia"/>
              </w:rPr>
            </w:pPr>
            <w:r>
              <w:rPr>
                <w:rFonts w:hint="eastAsia" w:asciiTheme="minorEastAsia" w:hAnsiTheme="minorEastAsia" w:eastAsiaTheme="minorEastAsia" w:cstheme="minorEastAsia"/>
              </w:rPr>
              <w:t>【专利】</w:t>
            </w:r>
          </w:p>
          <w:p w14:paraId="45134B5C">
            <w:pPr>
              <w:pStyle w:val="3"/>
              <w:numPr>
                <w:ilvl w:val="0"/>
                <w:numId w:val="3"/>
              </w:numPr>
              <w:rPr>
                <w:rFonts w:hint="eastAsia"/>
              </w:rPr>
            </w:pPr>
            <w:r>
              <w:rPr>
                <w:rFonts w:hint="eastAsia"/>
              </w:rPr>
              <w:t>一种用于防治枣树病毒病的方法ZL 2017 1 1458715.1</w:t>
            </w:r>
          </w:p>
          <w:p w14:paraId="5AD8B1E3">
            <w:pPr>
              <w:pStyle w:val="3"/>
              <w:numPr>
                <w:ilvl w:val="0"/>
                <w:numId w:val="3"/>
              </w:numPr>
            </w:pPr>
            <w:r>
              <w:rPr>
                <w:rFonts w:hint="eastAsia"/>
              </w:rPr>
              <w:t>一种用于枣树病毒病检测的引物及其应用ZL 2019 1 0332484.2</w:t>
            </w:r>
          </w:p>
          <w:p w14:paraId="5050AF95">
            <w:pPr>
              <w:pStyle w:val="3"/>
              <w:numPr>
                <w:ilvl w:val="0"/>
                <w:numId w:val="3"/>
              </w:numPr>
              <w:rPr>
                <w:rFonts w:hint="eastAsia"/>
              </w:rPr>
            </w:pPr>
            <w:r>
              <w:rPr>
                <w:rFonts w:hint="eastAsia"/>
              </w:rPr>
              <w:t>一种高抗苹果枝枯病的香梨砧木的初选方法 ZL 2020 1 0459118.6</w:t>
            </w:r>
          </w:p>
          <w:p w14:paraId="7776F48D">
            <w:pPr>
              <w:pStyle w:val="3"/>
              <w:numPr>
                <w:ilvl w:val="0"/>
                <w:numId w:val="3"/>
              </w:numPr>
              <w:rPr>
                <w:rFonts w:hint="eastAsia"/>
              </w:rPr>
            </w:pPr>
            <w:r>
              <w:rPr>
                <w:rFonts w:hint="eastAsia"/>
              </w:rPr>
              <w:t>一种抗苹果枝枯病香梨树的抚育方法，ZL 2020 1 04594801</w:t>
            </w:r>
          </w:p>
        </w:tc>
        <w:tc>
          <w:tcPr>
            <w:tcW w:w="1815" w:type="dxa"/>
            <w:vAlign w:val="center"/>
          </w:tcPr>
          <w:p w14:paraId="2DF1ADEC">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 白剑宇 （新疆维吾尔自治区林业科学院）                              </w:t>
            </w:r>
          </w:p>
          <w:p w14:paraId="2BAA013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 涂洪涛（中国农业科学院郑州果树研究所）                              </w:t>
            </w:r>
          </w:p>
          <w:p w14:paraId="33FD6396">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 王树桐 （河北农业大学）                                             </w:t>
            </w:r>
          </w:p>
          <w:p w14:paraId="1AE24BB5">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 裴玉亮（新疆维吾尔自治区林业有害生物防治检疫中心）                   </w:t>
            </w:r>
          </w:p>
          <w:p w14:paraId="767F2CE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5. 包慧芳（新疆维吾尔自治区农业科学院）                                </w:t>
            </w:r>
          </w:p>
          <w:p w14:paraId="07EA851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6. 侯  珲（中国农业科学院郑州果树研究所）                               </w:t>
            </w:r>
          </w:p>
          <w:p w14:paraId="4AFFAD6C">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7. 郭铁群 （新疆巴音郭楞蒙古自治州农业科学研究院）                       </w:t>
            </w:r>
          </w:p>
          <w:p w14:paraId="4DACF6AE">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8. 和子森（新疆维吾尔自治区林业有害生物防治检疫中心  ）                  </w:t>
            </w:r>
          </w:p>
          <w:p w14:paraId="7F80410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9. 王  岩（新疆维吾尔自治区林业科学院）                                  </w:t>
            </w:r>
          </w:p>
          <w:p w14:paraId="4CFE9725">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r>
              <w:rPr>
                <w:rFonts w:hint="eastAsia" w:asciiTheme="minorEastAsia" w:hAnsiTheme="minorEastAsia" w:eastAsiaTheme="minorEastAsia" w:cstheme="minorEastAsia"/>
                <w:b/>
                <w:bCs/>
              </w:rPr>
              <w:t>王雁翔（湖北师范大学）</w:t>
            </w:r>
          </w:p>
          <w:p w14:paraId="105D3DE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11. </w:t>
            </w:r>
            <w:r>
              <w:rPr>
                <w:rFonts w:hint="default" w:ascii="Times New Roman" w:hAnsi="Times New Roman" w:eastAsia="仿宋" w:cs="Times New Roman"/>
                <w:snapToGrid w:val="0"/>
                <w:color w:val="000000"/>
                <w:kern w:val="0"/>
                <w:sz w:val="21"/>
                <w:szCs w:val="21"/>
                <w:lang w:val="en-US" w:eastAsia="zh-CN"/>
              </w:rPr>
              <w:t>阿卜杜许库尔·牙合甫</w:t>
            </w:r>
            <w:r>
              <w:rPr>
                <w:rFonts w:hint="eastAsia" w:asciiTheme="minorEastAsia" w:hAnsiTheme="minorEastAsia" w:eastAsiaTheme="minorEastAsia" w:cstheme="minorEastAsia"/>
              </w:rPr>
              <w:t>（新疆维吾尔自治区林业科学院）</w:t>
            </w:r>
          </w:p>
          <w:p w14:paraId="5BBF240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仿宋" w:cs="Times New Roman"/>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 xml:space="preserve">12. </w:t>
            </w:r>
            <w:r>
              <w:rPr>
                <w:rFonts w:hint="default" w:ascii="Times New Roman" w:hAnsi="Times New Roman" w:eastAsia="仿宋" w:cs="Times New Roman"/>
                <w:snapToGrid w:val="0"/>
                <w:color w:val="000000"/>
                <w:kern w:val="0"/>
                <w:sz w:val="21"/>
                <w:szCs w:val="21"/>
                <w:lang w:val="en-US" w:eastAsia="zh-CN" w:bidi="ar-SA"/>
              </w:rPr>
              <w:t>刘爱华</w:t>
            </w:r>
          </w:p>
          <w:p w14:paraId="48444E4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仿宋" w:cs="Times New Roman"/>
                <w:snapToGrid w:val="0"/>
                <w:color w:val="000000"/>
                <w:kern w:val="0"/>
                <w:sz w:val="21"/>
                <w:szCs w:val="21"/>
                <w:lang w:val="en-US" w:eastAsia="zh-CN" w:bidi="ar-SA"/>
              </w:rPr>
            </w:pPr>
            <w:r>
              <w:rPr>
                <w:rFonts w:hint="eastAsia" w:asciiTheme="minorEastAsia" w:hAnsiTheme="minorEastAsia" w:eastAsiaTheme="minorEastAsia" w:cstheme="minorEastAsia"/>
              </w:rPr>
              <w:t>（新疆维吾尔自治区林业科学院）</w:t>
            </w:r>
          </w:p>
          <w:p w14:paraId="384F9BBA">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959" w:type="dxa"/>
            <w:vAlign w:val="center"/>
          </w:tcPr>
          <w:p w14:paraId="7A2F0C1F"/>
        </w:tc>
      </w:tr>
    </w:tbl>
    <w:p w14:paraId="117E987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B2F15"/>
    <w:multiLevelType w:val="multilevel"/>
    <w:tmpl w:val="503B2F1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F57B08"/>
    <w:multiLevelType w:val="multilevel"/>
    <w:tmpl w:val="50F57B0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C7F2E6A"/>
    <w:multiLevelType w:val="multilevel"/>
    <w:tmpl w:val="5C7F2E6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xMTU4MWI0MDE1M2QyZjA5YjU4YjJiZWZjYTEwMjkifQ=="/>
  </w:docVars>
  <w:rsids>
    <w:rsidRoot w:val="372C6499"/>
    <w:rsid w:val="000011A7"/>
    <w:rsid w:val="00011D27"/>
    <w:rsid w:val="00076EBA"/>
    <w:rsid w:val="00085AA0"/>
    <w:rsid w:val="00095054"/>
    <w:rsid w:val="000A6A62"/>
    <w:rsid w:val="000C320F"/>
    <w:rsid w:val="001047C1"/>
    <w:rsid w:val="001377E3"/>
    <w:rsid w:val="001828D8"/>
    <w:rsid w:val="001830E0"/>
    <w:rsid w:val="00190C8F"/>
    <w:rsid w:val="001E5F02"/>
    <w:rsid w:val="00233973"/>
    <w:rsid w:val="00235AA3"/>
    <w:rsid w:val="00284FCA"/>
    <w:rsid w:val="002D7905"/>
    <w:rsid w:val="002E497A"/>
    <w:rsid w:val="00301F57"/>
    <w:rsid w:val="00356C5B"/>
    <w:rsid w:val="00374D88"/>
    <w:rsid w:val="00384C47"/>
    <w:rsid w:val="003C1C18"/>
    <w:rsid w:val="003D138D"/>
    <w:rsid w:val="00456B74"/>
    <w:rsid w:val="0047749E"/>
    <w:rsid w:val="004A2840"/>
    <w:rsid w:val="004C40F5"/>
    <w:rsid w:val="004E25E1"/>
    <w:rsid w:val="00506D55"/>
    <w:rsid w:val="005244A6"/>
    <w:rsid w:val="0057393A"/>
    <w:rsid w:val="00573E8F"/>
    <w:rsid w:val="005B1CE7"/>
    <w:rsid w:val="005B44D2"/>
    <w:rsid w:val="005D0878"/>
    <w:rsid w:val="005E2120"/>
    <w:rsid w:val="00644CD3"/>
    <w:rsid w:val="006614B6"/>
    <w:rsid w:val="00673EAF"/>
    <w:rsid w:val="006A6DC8"/>
    <w:rsid w:val="006D29E8"/>
    <w:rsid w:val="006D3805"/>
    <w:rsid w:val="006E0210"/>
    <w:rsid w:val="007D1318"/>
    <w:rsid w:val="00851597"/>
    <w:rsid w:val="0088443D"/>
    <w:rsid w:val="00884DD9"/>
    <w:rsid w:val="008C5FDB"/>
    <w:rsid w:val="00912830"/>
    <w:rsid w:val="00936D05"/>
    <w:rsid w:val="00A71BD1"/>
    <w:rsid w:val="00A75767"/>
    <w:rsid w:val="00AA58EF"/>
    <w:rsid w:val="00AB6666"/>
    <w:rsid w:val="00B13F87"/>
    <w:rsid w:val="00B438A3"/>
    <w:rsid w:val="00B8412B"/>
    <w:rsid w:val="00BA6532"/>
    <w:rsid w:val="00BA73B8"/>
    <w:rsid w:val="00BC2577"/>
    <w:rsid w:val="00BC5A7A"/>
    <w:rsid w:val="00BE3794"/>
    <w:rsid w:val="00C131AF"/>
    <w:rsid w:val="00C922A6"/>
    <w:rsid w:val="00D133B8"/>
    <w:rsid w:val="00D4249A"/>
    <w:rsid w:val="00D82CB3"/>
    <w:rsid w:val="00D94562"/>
    <w:rsid w:val="00DB57CA"/>
    <w:rsid w:val="00DC305D"/>
    <w:rsid w:val="00E066E3"/>
    <w:rsid w:val="00EA29F1"/>
    <w:rsid w:val="00ED62D9"/>
    <w:rsid w:val="00F16A72"/>
    <w:rsid w:val="00F4095A"/>
    <w:rsid w:val="00F72F84"/>
    <w:rsid w:val="00F933E7"/>
    <w:rsid w:val="00FB1137"/>
    <w:rsid w:val="039E11BA"/>
    <w:rsid w:val="041B280B"/>
    <w:rsid w:val="07181283"/>
    <w:rsid w:val="07BC27F4"/>
    <w:rsid w:val="0A410AF1"/>
    <w:rsid w:val="0D7D0092"/>
    <w:rsid w:val="180127EF"/>
    <w:rsid w:val="19596577"/>
    <w:rsid w:val="24EF141E"/>
    <w:rsid w:val="269F0C21"/>
    <w:rsid w:val="2781750A"/>
    <w:rsid w:val="290D6316"/>
    <w:rsid w:val="2BEA293F"/>
    <w:rsid w:val="2E693FEF"/>
    <w:rsid w:val="305C1B99"/>
    <w:rsid w:val="345E3ECA"/>
    <w:rsid w:val="372C6499"/>
    <w:rsid w:val="43486C49"/>
    <w:rsid w:val="46B1432D"/>
    <w:rsid w:val="483D40CA"/>
    <w:rsid w:val="49690EEF"/>
    <w:rsid w:val="5139564B"/>
    <w:rsid w:val="59C452B0"/>
    <w:rsid w:val="5A0A053A"/>
    <w:rsid w:val="60C82547"/>
    <w:rsid w:val="63F27EFF"/>
    <w:rsid w:val="64A47AAA"/>
    <w:rsid w:val="6AFF4E74"/>
    <w:rsid w:val="6B8857A8"/>
    <w:rsid w:val="6F235519"/>
    <w:rsid w:val="6FC62348"/>
    <w:rsid w:val="7F543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qFormat/>
    <w:uiPriority w:val="99"/>
    <w:pPr>
      <w:spacing w:after="120"/>
    </w:pPr>
  </w:style>
  <w:style w:type="paragraph" w:styleId="4">
    <w:name w:val="footer"/>
    <w:basedOn w:val="1"/>
    <w:link w:val="11"/>
    <w:autoRedefine/>
    <w:qFormat/>
    <w:uiPriority w:val="0"/>
    <w:pPr>
      <w:tabs>
        <w:tab w:val="center" w:pos="4153"/>
        <w:tab w:val="right" w:pos="8306"/>
      </w:tabs>
      <w:snapToGrid w:val="0"/>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autoRedefine/>
    <w:qFormat/>
    <w:uiPriority w:val="0"/>
    <w:rPr>
      <w:rFonts w:ascii="Calibri" w:hAnsi="Calibri"/>
      <w:kern w:val="2"/>
      <w:sz w:val="18"/>
      <w:szCs w:val="18"/>
    </w:rPr>
  </w:style>
  <w:style w:type="character" w:customStyle="1" w:styleId="11">
    <w:name w:val="页脚 字符"/>
    <w:basedOn w:val="8"/>
    <w:link w:val="4"/>
    <w:autoRedefine/>
    <w:qFormat/>
    <w:uiPriority w:val="0"/>
    <w:rPr>
      <w:rFonts w:ascii="Calibri" w:hAnsi="Calibri"/>
      <w:kern w:val="2"/>
      <w:sz w:val="18"/>
      <w:szCs w:val="18"/>
    </w:rPr>
  </w:style>
  <w:style w:type="character" w:customStyle="1" w:styleId="12">
    <w:name w:val="fontstyle01"/>
    <w:basedOn w:val="8"/>
    <w:autoRedefine/>
    <w:qFormat/>
    <w:uiPriority w:val="0"/>
    <w:rPr>
      <w:rFonts w:hint="default" w:ascii="Cambria" w:hAnsi="Cambria"/>
      <w:color w:val="000000"/>
      <w:sz w:val="24"/>
      <w:szCs w:val="24"/>
    </w:rPr>
  </w:style>
  <w:style w:type="character" w:customStyle="1" w:styleId="13">
    <w:name w:val="正文文本 字符"/>
    <w:basedOn w:val="8"/>
    <w:link w:val="3"/>
    <w:uiPriority w:val="99"/>
    <w:rPr>
      <w:rFonts w:ascii="Calibri" w:hAnsi="Calibri"/>
      <w:kern w:val="2"/>
      <w:sz w:val="21"/>
      <w:szCs w:val="24"/>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1269</Words>
  <Characters>1524</Characters>
  <Lines>14</Lines>
  <Paragraphs>3</Paragraphs>
  <TotalTime>5</TotalTime>
  <ScaleCrop>false</ScaleCrop>
  <LinksUpToDate>false</LinksUpToDate>
  <CharactersWithSpaces>1919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2025-08-12T08:22:00Z</dcterms:created>
  <dc:creator>shan</dc:creator>
  <cp:lastModifiedBy>王雁翔</cp:lastModifiedBy>
  <cp:lastPrinted>2024-05-13T13:35:00Z</cp:lastPrinted>
  <dcterms:modified xsi:type="dcterms:W3CDTF">2026-07-13T07:55:05Z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DA46A23E172146CEA9B34ED2136F58E0_13</vt:lpwstr>
  </property>
  <property fmtid="{D5CDD505-2E9C-101B-9397-08002B2CF9AE}" pid="4" name="KSOTemplateDocerSaveRecord">
    <vt:lpwstr>eyJoZGlkIjoiYzY1MDFiM2E4YjllOTUyODVjYWZhNDI1NTlhNWU4OGQiLCJ1c2VySWQiOiIxNjYxNDY2MTQ1In0=</vt:lpwstr>
  </property>
</Properties>
</file>