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8" w:rsidRPr="00AB3671" w:rsidRDefault="00AB3671">
      <w:pPr>
        <w:spacing w:line="360" w:lineRule="auto"/>
        <w:ind w:firstLine="0"/>
        <w:jc w:val="center"/>
        <w:rPr>
          <w:rFonts w:eastAsia="华文中宋"/>
          <w:b/>
          <w:szCs w:val="32"/>
        </w:rPr>
      </w:pPr>
      <w:r w:rsidRPr="00AB3671">
        <w:rPr>
          <w:rFonts w:eastAsia="华文中宋"/>
          <w:b/>
          <w:szCs w:val="32"/>
        </w:rPr>
        <w:fldChar w:fldCharType="begin"/>
      </w:r>
      <w:r w:rsidRPr="00AB3671">
        <w:rPr>
          <w:rFonts w:eastAsia="华文中宋"/>
          <w:b/>
          <w:szCs w:val="32"/>
        </w:rPr>
        <w:instrText>ADDIN CNKISM.UserStyle</w:instrText>
      </w:r>
      <w:r w:rsidRPr="00AB3671">
        <w:rPr>
          <w:rFonts w:eastAsia="华文中宋"/>
          <w:b/>
          <w:szCs w:val="32"/>
        </w:rPr>
        <w:fldChar w:fldCharType="end"/>
      </w:r>
      <w:r w:rsidRPr="00AB3671">
        <w:rPr>
          <w:rFonts w:eastAsia="华文中宋" w:hint="eastAsia"/>
          <w:b/>
          <w:szCs w:val="32"/>
        </w:rPr>
        <w:t>中国发明协会</w:t>
      </w:r>
      <w:r w:rsidRPr="00AB3671">
        <w:rPr>
          <w:rFonts w:eastAsia="华文中宋"/>
          <w:b/>
          <w:szCs w:val="32"/>
        </w:rPr>
        <w:t>202</w:t>
      </w:r>
      <w:r w:rsidRPr="00AB3671">
        <w:rPr>
          <w:rFonts w:eastAsia="华文中宋" w:hint="eastAsia"/>
          <w:b/>
          <w:szCs w:val="32"/>
        </w:rPr>
        <w:t>2</w:t>
      </w:r>
      <w:r w:rsidRPr="00AB3671">
        <w:rPr>
          <w:rFonts w:eastAsia="华文中宋"/>
          <w:b/>
          <w:szCs w:val="32"/>
        </w:rPr>
        <w:t>年</w:t>
      </w:r>
      <w:r w:rsidRPr="00AB3671">
        <w:rPr>
          <w:rFonts w:eastAsia="华文中宋" w:hint="eastAsia"/>
          <w:b/>
          <w:szCs w:val="32"/>
        </w:rPr>
        <w:t>第三届“发明创业成果奖”</w:t>
      </w:r>
      <w:r w:rsidRPr="00AB3671">
        <w:rPr>
          <w:rFonts w:eastAsia="华文中宋"/>
          <w:b/>
          <w:szCs w:val="32"/>
        </w:rPr>
        <w:t>公示内容</w:t>
      </w:r>
    </w:p>
    <w:p w:rsidR="004D7EA8" w:rsidRPr="00B95E96" w:rsidRDefault="00AB3671">
      <w:pPr>
        <w:spacing w:line="360" w:lineRule="auto"/>
        <w:ind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B95E96">
        <w:rPr>
          <w:rFonts w:asciiTheme="minorEastAsia" w:eastAsiaTheme="minorEastAsia" w:hAnsiTheme="minorEastAsia"/>
          <w:b/>
          <w:sz w:val="24"/>
          <w:szCs w:val="24"/>
        </w:rPr>
        <w:t>项目名称：</w:t>
      </w:r>
      <w:r w:rsidR="00B95E96" w:rsidRPr="00B95E96">
        <w:rPr>
          <w:rFonts w:asciiTheme="minorEastAsia" w:eastAsiaTheme="minorEastAsia" w:hAnsiTheme="minorEastAsia"/>
          <w:sz w:val="24"/>
          <w:szCs w:val="24"/>
        </w:rPr>
        <w:t>紫外线吸收剂合成技术开发及产业化应用</w:t>
      </w:r>
    </w:p>
    <w:p w:rsidR="004D7EA8" w:rsidRDefault="00AB3671">
      <w:pPr>
        <w:spacing w:line="360" w:lineRule="auto"/>
        <w:ind w:firstLine="0"/>
        <w:rPr>
          <w:rFonts w:asciiTheme="minorEastAsia" w:eastAsiaTheme="minorEastAsia" w:hAnsiTheme="minorEastAsia" w:hint="eastAsia"/>
          <w:sz w:val="24"/>
          <w:szCs w:val="24"/>
        </w:rPr>
      </w:pPr>
      <w:r w:rsidRPr="00B95E96">
        <w:rPr>
          <w:rFonts w:asciiTheme="minorEastAsia" w:eastAsiaTheme="minorEastAsia" w:hAnsiTheme="minorEastAsia"/>
          <w:b/>
          <w:sz w:val="24"/>
          <w:szCs w:val="24"/>
        </w:rPr>
        <w:t>完成人：</w:t>
      </w:r>
      <w:r w:rsidR="00B95E96" w:rsidRPr="00B95E96">
        <w:rPr>
          <w:rFonts w:asciiTheme="minorEastAsia" w:eastAsiaTheme="minorEastAsia" w:hAnsiTheme="minorEastAsia" w:hint="eastAsia"/>
          <w:sz w:val="24"/>
          <w:szCs w:val="24"/>
        </w:rPr>
        <w:t>汪敦佳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95E96" w:rsidRPr="00B95E96">
        <w:rPr>
          <w:rFonts w:asciiTheme="minorEastAsia" w:eastAsiaTheme="minorEastAsia" w:hAnsiTheme="minorEastAsia" w:hint="eastAsia"/>
          <w:sz w:val="24"/>
          <w:szCs w:val="24"/>
        </w:rPr>
        <w:t>湖北师范大学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0A7D26">
        <w:rPr>
          <w:rFonts w:asciiTheme="minorEastAsia" w:eastAsiaTheme="minorEastAsia" w:hAnsiTheme="minorEastAsia" w:hint="eastAsia"/>
          <w:sz w:val="24"/>
          <w:szCs w:val="24"/>
        </w:rPr>
        <w:t>殷国栋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A7D26" w:rsidRPr="00B95E96">
        <w:rPr>
          <w:rFonts w:asciiTheme="minorEastAsia" w:eastAsiaTheme="minorEastAsia" w:hAnsiTheme="minorEastAsia" w:hint="eastAsia"/>
          <w:sz w:val="24"/>
          <w:szCs w:val="24"/>
        </w:rPr>
        <w:t>湖北师范大学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0A7D26">
        <w:rPr>
          <w:rFonts w:asciiTheme="minorEastAsia" w:eastAsiaTheme="minorEastAsia" w:hAnsiTheme="minorEastAsia" w:hint="eastAsia"/>
          <w:sz w:val="24"/>
          <w:szCs w:val="24"/>
        </w:rPr>
        <w:t>刘建军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A7D26" w:rsidRPr="000A7D26">
        <w:rPr>
          <w:rFonts w:asciiTheme="minorEastAsia" w:eastAsiaTheme="minorEastAsia" w:hAnsiTheme="minorEastAsia" w:hint="eastAsia"/>
          <w:sz w:val="24"/>
          <w:szCs w:val="24"/>
        </w:rPr>
        <w:t>黄冈美丰化工科技有限公司</w:t>
      </w:r>
      <w:r w:rsidR="000A7D2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A7D26" w:rsidRPr="000A7D26">
        <w:rPr>
          <w:rFonts w:asciiTheme="minorEastAsia" w:eastAsiaTheme="minorEastAsia" w:hAnsiTheme="minorEastAsia" w:hint="eastAsia"/>
          <w:sz w:val="24"/>
          <w:szCs w:val="24"/>
        </w:rPr>
        <w:t>黄石市美丰化工有限责任公司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0A7D26">
        <w:rPr>
          <w:rFonts w:asciiTheme="minorEastAsia" w:eastAsiaTheme="minorEastAsia" w:hAnsiTheme="minorEastAsia" w:hint="eastAsia"/>
          <w:sz w:val="24"/>
          <w:szCs w:val="24"/>
        </w:rPr>
        <w:t>徐文立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A7D26" w:rsidRPr="000A7D26">
        <w:rPr>
          <w:rFonts w:asciiTheme="minorEastAsia" w:eastAsiaTheme="minorEastAsia" w:hAnsiTheme="minorEastAsia" w:hint="eastAsia"/>
          <w:sz w:val="24"/>
          <w:szCs w:val="24"/>
        </w:rPr>
        <w:t>湖北美凯化工有限公司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C6504F" w:rsidRPr="00C6504F">
        <w:rPr>
          <w:rFonts w:asciiTheme="minorEastAsia" w:eastAsiaTheme="minorEastAsia" w:hAnsiTheme="minorEastAsia"/>
          <w:sz w:val="24"/>
          <w:szCs w:val="24"/>
        </w:rPr>
        <w:t>胡艳军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6504F" w:rsidRPr="00B95E96">
        <w:rPr>
          <w:rFonts w:asciiTheme="minorEastAsia" w:eastAsiaTheme="minorEastAsia" w:hAnsiTheme="minorEastAsia" w:hint="eastAsia"/>
          <w:sz w:val="24"/>
          <w:szCs w:val="24"/>
        </w:rPr>
        <w:t>湖北师范大学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="00C6504F" w:rsidRPr="00C6504F">
        <w:rPr>
          <w:rFonts w:asciiTheme="minorEastAsia" w:eastAsiaTheme="minorEastAsia" w:hAnsiTheme="minorEastAsia"/>
          <w:sz w:val="24"/>
          <w:szCs w:val="24"/>
        </w:rPr>
        <w:t>范玲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6504F" w:rsidRPr="00B95E96">
        <w:rPr>
          <w:rFonts w:asciiTheme="minorEastAsia" w:eastAsiaTheme="minorEastAsia" w:hAnsiTheme="minorEastAsia" w:hint="eastAsia"/>
          <w:sz w:val="24"/>
          <w:szCs w:val="24"/>
        </w:rPr>
        <w:t>湖北师范大学</w:t>
      </w:r>
      <w:r w:rsidRPr="00B95E9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66AA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B3304" w:rsidRDefault="007B3304">
      <w:pPr>
        <w:spacing w:line="360" w:lineRule="auto"/>
        <w:ind w:firstLine="0"/>
        <w:rPr>
          <w:rFonts w:asciiTheme="minorEastAsia" w:eastAsiaTheme="minorEastAsia" w:hAnsiTheme="minorEastAsia" w:hint="eastAsia"/>
          <w:sz w:val="24"/>
          <w:szCs w:val="24"/>
        </w:rPr>
      </w:pPr>
    </w:p>
    <w:p w:rsidR="00336F74" w:rsidRPr="0037047A" w:rsidRDefault="007B3304" w:rsidP="007B3304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7B3304">
        <w:rPr>
          <w:rFonts w:asciiTheme="minorEastAsia" w:eastAsiaTheme="minorEastAsia" w:hAnsiTheme="minorEastAsia" w:hint="eastAsia"/>
          <w:b/>
          <w:sz w:val="24"/>
          <w:szCs w:val="24"/>
        </w:rPr>
        <w:t>项目简介：</w:t>
      </w:r>
      <w:r w:rsidR="0037047A" w:rsidRPr="0037047A">
        <w:rPr>
          <w:rFonts w:asciiTheme="minorEastAsia" w:eastAsiaTheme="minorEastAsia" w:hAnsiTheme="minorEastAsia" w:hint="eastAsia"/>
          <w:sz w:val="24"/>
          <w:szCs w:val="24"/>
        </w:rPr>
        <w:t>该项目属于精细化工领域。其系列紫外线吸收剂产品对紫外线具有良好的吸收功能，广泛应用于化妆品、涂料、塑料橡胶等行业。由于环境污染造成地球臭氧层平衡的破坏，太阳紫外线对地球的辐射越来越强烈，建筑材料、塑料橡胶的防老化、皮肤防晒用品等对紫外线吸收剂的性能提出了更高要求。项目组在湖北省高校产学研合作项目、黄石市科技计划、校企合作项目等20多个项目支持下，于2009年至2021年间完成了多个项目小试、中试与工业生产工作。</w:t>
      </w:r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该项目获得授权发明专利18项，实用新型专利8项，形成企业标准3项；发表相关SCI论文12篇。项目通过了湖北省教育厅组织的技术成果鉴定，整体技术成果达到国际先进水平，紫外线吸收剂多个品种获得美国食品药品监督管理局（FDA）认证，2012年获得湖北省科技进步三等奖、2017年获得湖北省技术发明二等奖、2021年获得中国产学研合作创新奖。项目成果解决了紫外线吸收剂合成关键技术、新产品研发以及绿色化工艺改造等关键技术难题，项目成果提升了紫外线吸收剂关键技术自主创新能力，推动了行业技术进步和发展。成果得到了广泛应用，90%的紫外线吸收剂产品畅销于欧洲、美洲、中东等60多个国家，应用于AVON、</w:t>
      </w:r>
      <w:proofErr w:type="spellStart"/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Beiersdorf</w:t>
      </w:r>
      <w:proofErr w:type="spellEnd"/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、L'OREAL、强生、珀莱雅等国内外知名品牌公司，近3年</w:t>
      </w:r>
      <w:r>
        <w:rPr>
          <w:rFonts w:asciiTheme="minorEastAsia" w:eastAsiaTheme="minorEastAsia" w:hAnsiTheme="minorEastAsia" w:hint="eastAsia"/>
          <w:sz w:val="24"/>
          <w:szCs w:val="24"/>
        </w:rPr>
        <w:t>为地方经济</w:t>
      </w:r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新增产值10.15亿元，新增利</w:t>
      </w:r>
      <w:r>
        <w:rPr>
          <w:rFonts w:asciiTheme="minorEastAsia" w:eastAsiaTheme="minorEastAsia" w:hAnsiTheme="minorEastAsia" w:hint="eastAsia"/>
          <w:sz w:val="24"/>
          <w:szCs w:val="24"/>
        </w:rPr>
        <w:t>税</w:t>
      </w:r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77</w:t>
      </w:r>
      <w:bookmarkStart w:id="0" w:name="_GoBack"/>
      <w:bookmarkEnd w:id="0"/>
      <w:r w:rsidR="00336F74" w:rsidRPr="00336F74">
        <w:rPr>
          <w:rFonts w:asciiTheme="minorEastAsia" w:eastAsiaTheme="minorEastAsia" w:hAnsiTheme="minorEastAsia" w:hint="eastAsia"/>
          <w:sz w:val="24"/>
          <w:szCs w:val="24"/>
        </w:rPr>
        <w:t>亿元，为国家创收外汇1.12亿美元，取得了显著的经济和社会效益。</w:t>
      </w:r>
    </w:p>
    <w:p w:rsidR="004D7EA8" w:rsidRPr="00B95E96" w:rsidRDefault="00AB3671">
      <w:pPr>
        <w:spacing w:line="360" w:lineRule="auto"/>
        <w:ind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B95E96">
        <w:rPr>
          <w:rFonts w:asciiTheme="minorEastAsia" w:eastAsiaTheme="minorEastAsia" w:hAnsiTheme="minorEastAsia"/>
          <w:b/>
          <w:sz w:val="24"/>
          <w:szCs w:val="24"/>
        </w:rPr>
        <w:t>主要知识产权目录：</w:t>
      </w:r>
    </w:p>
    <w:tbl>
      <w:tblPr>
        <w:tblW w:w="4674" w:type="pct"/>
        <w:jc w:val="center"/>
        <w:tblInd w:w="-1015" w:type="dxa"/>
        <w:tblLook w:val="0000" w:firstRow="0" w:lastRow="0" w:firstColumn="0" w:lastColumn="0" w:noHBand="0" w:noVBand="0"/>
      </w:tblPr>
      <w:tblGrid>
        <w:gridCol w:w="529"/>
        <w:gridCol w:w="1257"/>
        <w:gridCol w:w="2959"/>
        <w:gridCol w:w="2268"/>
        <w:gridCol w:w="1590"/>
        <w:gridCol w:w="709"/>
      </w:tblGrid>
      <w:tr w:rsidR="00654142" w:rsidRPr="00787EA9" w:rsidTr="00654142">
        <w:trPr>
          <w:trHeight w:val="680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知识产权（专利、标准、软著）类别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知识产权（专利、标准、软著）具体名称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专利权利人、标准起草单位、</w:t>
            </w:r>
            <w:proofErr w:type="gramStart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软著著作权</w:t>
            </w:r>
            <w:proofErr w:type="gramEnd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专利发明人、</w:t>
            </w:r>
            <w:proofErr w:type="gramStart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标准软著起草</w:t>
            </w:r>
            <w:proofErr w:type="gramEnd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有效状态</w:t>
            </w:r>
          </w:p>
        </w:tc>
      </w:tr>
      <w:tr w:rsidR="00654142" w:rsidRPr="00787EA9" w:rsidTr="00654142">
        <w:trPr>
          <w:trHeight w:val="798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紫外线吸收剂天</w:t>
            </w:r>
            <w:proofErr w:type="gramStart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莱</w:t>
            </w:r>
            <w:proofErr w:type="gramEnd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施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S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的醚化合成方法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ZL202110495266.8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汪敦佳、殷国栋、胡艳军、周兴旺、徐文立、刘建军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798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一种催化合成紫外线吸收剂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BP-2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的方法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ZL202010892638.6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湖北师范大学；湖北美凯化工有限公司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汪敦佳、殷国栋、胡艳军、方辉明、刘建军、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 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徐文立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61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一种紫外线吸收剂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UVA Plus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的合成方法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ZL202010511623.0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汪敦佳、刘建军、殷国栋、胡艳军、曾诚、徐文立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436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紫外线吸收剂奥克立林的微通道连续反应合成方法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ZL201810626560.6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汪敦佳、刘建军、殷国栋、胡艳军、宋红刚、范玲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486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一种紫外线吸收剂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UVT- 150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的制备方法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ZL201710293691.2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汪敦佳、李小林、殷国栋、范玲、郑春阳、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 xml:space="preserve"> 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徐文立、刘建军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102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紫外线吸收剂阿</w:t>
            </w:r>
            <w:proofErr w:type="gramStart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伏苯宗生产</w:t>
            </w:r>
            <w:proofErr w:type="gramEnd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废液回收处理方法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ZL201610532053.7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湖北师范大学；黄冈美丰化工科技有限公司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汪敦佳、李小林、殷国栋、范玲、郑春阳、徐文立、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 xml:space="preserve"> 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刘建军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102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水溶性紫外线吸收剂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 xml:space="preserve">BP-9 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的合成方法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ZL201410442244.5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湖北师范学院；黄石市美丰化工有限责任公司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汪敦佳、刘建军、李小林、殷国栋、范玲、徐文立、魏先红、郑静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102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一种紫外线吸收剂依托立林的制备方法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ZL201811381161.4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徐文立、刘建军、曾铁鸣、余松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102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4-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叔丁基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-4</w:t>
            </w:r>
            <w:proofErr w:type="gramStart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’</w:t>
            </w:r>
            <w:proofErr w:type="gramEnd"/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甲氧基二苯甲酰甲烷的制备方法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ZL201210268091.8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黄冈美丰化工科技有限公司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李小林、陈军辉、徐文立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  <w:tr w:rsidR="00654142" w:rsidRPr="00787EA9" w:rsidTr="00654142">
        <w:trPr>
          <w:trHeight w:val="1021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2-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羟基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-4-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甲氧基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二苯甲酮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-5-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磺酸的制备方法</w:t>
            </w:r>
          </w:p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（专利号：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ZL201010618761.5</w:t>
            </w: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黄石市美丰化工有限责任公司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汪国庆、汪敦佳、李小林、刘建军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4142" w:rsidRPr="00787EA9" w:rsidRDefault="00654142" w:rsidP="00654142">
            <w:pPr>
              <w:pStyle w:val="a4"/>
              <w:spacing w:line="300" w:lineRule="exact"/>
              <w:ind w:firstLineChars="0" w:firstLine="0"/>
              <w:rPr>
                <w:rFonts w:ascii="Times New Roman" w:hAnsi="Times New Roman" w:hint="default"/>
                <w:color w:val="000000"/>
                <w:sz w:val="21"/>
                <w:szCs w:val="21"/>
              </w:rPr>
            </w:pPr>
            <w:r w:rsidRPr="00787EA9">
              <w:rPr>
                <w:rFonts w:ascii="Times New Roman" w:hAnsi="Times New Roman" w:hint="default"/>
                <w:color w:val="000000"/>
                <w:sz w:val="21"/>
                <w:szCs w:val="21"/>
              </w:rPr>
              <w:t>有效专利</w:t>
            </w:r>
          </w:p>
        </w:tc>
      </w:tr>
    </w:tbl>
    <w:p w:rsidR="004D7EA8" w:rsidRDefault="004D7EA8">
      <w:pPr>
        <w:spacing w:line="360" w:lineRule="auto"/>
        <w:ind w:firstLine="0"/>
      </w:pPr>
    </w:p>
    <w:p w:rsidR="004D7EA8" w:rsidRDefault="004D7EA8"/>
    <w:sectPr w:rsidR="004D7EA8">
      <w:pgSz w:w="11906" w:h="16838"/>
      <w:pgMar w:top="1440" w:right="1080" w:bottom="1440" w:left="108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A8"/>
    <w:rsid w:val="000A7D26"/>
    <w:rsid w:val="001E771D"/>
    <w:rsid w:val="00336F74"/>
    <w:rsid w:val="0037047A"/>
    <w:rsid w:val="00416524"/>
    <w:rsid w:val="004D7EA8"/>
    <w:rsid w:val="00654142"/>
    <w:rsid w:val="00686F8B"/>
    <w:rsid w:val="007B3304"/>
    <w:rsid w:val="00866AA9"/>
    <w:rsid w:val="00AB3671"/>
    <w:rsid w:val="00B95E96"/>
    <w:rsid w:val="00C51B8C"/>
    <w:rsid w:val="00C6504F"/>
    <w:rsid w:val="345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autoSpaceDE/>
      <w:autoSpaceDN/>
      <w:snapToGrid/>
      <w:spacing w:beforeAutospacing="1" w:afterAutospacing="1" w:line="240" w:lineRule="auto"/>
      <w:ind w:firstLine="0"/>
      <w:jc w:val="left"/>
    </w:pPr>
    <w:rPr>
      <w:rFonts w:ascii="宋体" w:eastAsia="宋体" w:hAnsi="宋体"/>
      <w:snapToGrid/>
      <w:sz w:val="24"/>
      <w:szCs w:val="24"/>
    </w:rPr>
  </w:style>
  <w:style w:type="paragraph" w:styleId="a4">
    <w:name w:val="Plain Text"/>
    <w:basedOn w:val="a"/>
    <w:link w:val="Char"/>
    <w:qFormat/>
    <w:rsid w:val="00654142"/>
    <w:pPr>
      <w:widowControl/>
      <w:autoSpaceDE/>
      <w:autoSpaceDN/>
      <w:snapToGrid/>
      <w:spacing w:line="360" w:lineRule="auto"/>
      <w:ind w:firstLineChars="200" w:firstLine="480"/>
      <w:jc w:val="left"/>
    </w:pPr>
    <w:rPr>
      <w:rFonts w:ascii="仿宋_GB2312" w:eastAsia="宋体" w:hAnsi="宋体" w:hint="eastAsia"/>
      <w:snapToGrid/>
      <w:sz w:val="24"/>
      <w:szCs w:val="24"/>
    </w:rPr>
  </w:style>
  <w:style w:type="character" w:customStyle="1" w:styleId="Char">
    <w:name w:val="纯文本 Char"/>
    <w:basedOn w:val="a0"/>
    <w:link w:val="a4"/>
    <w:rsid w:val="00654142"/>
    <w:rPr>
      <w:rFonts w:ascii="仿宋_GB2312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autoSpaceDE/>
      <w:autoSpaceDN/>
      <w:snapToGrid/>
      <w:spacing w:beforeAutospacing="1" w:afterAutospacing="1" w:line="240" w:lineRule="auto"/>
      <w:ind w:firstLine="0"/>
      <w:jc w:val="left"/>
    </w:pPr>
    <w:rPr>
      <w:rFonts w:ascii="宋体" w:eastAsia="宋体" w:hAnsi="宋体"/>
      <w:snapToGrid/>
      <w:sz w:val="24"/>
      <w:szCs w:val="24"/>
    </w:rPr>
  </w:style>
  <w:style w:type="paragraph" w:styleId="a4">
    <w:name w:val="Plain Text"/>
    <w:basedOn w:val="a"/>
    <w:link w:val="Char"/>
    <w:qFormat/>
    <w:rsid w:val="00654142"/>
    <w:pPr>
      <w:widowControl/>
      <w:autoSpaceDE/>
      <w:autoSpaceDN/>
      <w:snapToGrid/>
      <w:spacing w:line="360" w:lineRule="auto"/>
      <w:ind w:firstLineChars="200" w:firstLine="480"/>
      <w:jc w:val="left"/>
    </w:pPr>
    <w:rPr>
      <w:rFonts w:ascii="仿宋_GB2312" w:eastAsia="宋体" w:hAnsi="宋体" w:hint="eastAsia"/>
      <w:snapToGrid/>
      <w:sz w:val="24"/>
      <w:szCs w:val="24"/>
    </w:rPr>
  </w:style>
  <w:style w:type="character" w:customStyle="1" w:styleId="Char">
    <w:name w:val="纯文本 Char"/>
    <w:basedOn w:val="a0"/>
    <w:link w:val="a4"/>
    <w:rsid w:val="00654142"/>
    <w:rPr>
      <w:rFonts w:ascii="仿宋_GB2312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2014-10-29T12:08:00Z</dcterms:created>
  <dcterms:modified xsi:type="dcterms:W3CDTF">2022-05-06T02:10:00Z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